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CD6" w:rsidRPr="00BE0CD6" w:rsidRDefault="00BE0CD6" w:rsidP="00BE0CD6">
      <w:pPr>
        <w:widowControl w:val="0"/>
        <w:autoSpaceDE w:val="0"/>
        <w:autoSpaceDN w:val="0"/>
        <w:adjustRightInd w:val="0"/>
        <w:spacing w:line="316" w:lineRule="atLeast"/>
        <w:jc w:val="center"/>
        <w:rPr>
          <w:b/>
          <w:bCs/>
          <w:sz w:val="32"/>
          <w:szCs w:val="32"/>
        </w:rPr>
      </w:pPr>
      <w:r>
        <w:rPr>
          <w:b/>
          <w:bCs/>
          <w:sz w:val="32"/>
          <w:szCs w:val="32"/>
        </w:rPr>
        <w:t>Základná  škola JABLONEC</w:t>
      </w:r>
    </w:p>
    <w:p w:rsidR="00BE0CD6" w:rsidRDefault="00BE0CD6" w:rsidP="00BE0CD6">
      <w:pPr>
        <w:widowControl w:val="0"/>
        <w:autoSpaceDE w:val="0"/>
        <w:autoSpaceDN w:val="0"/>
        <w:adjustRightInd w:val="0"/>
        <w:spacing w:line="316" w:lineRule="atLeast"/>
        <w:jc w:val="center"/>
        <w:rPr>
          <w:b/>
          <w:bCs/>
          <w:sz w:val="48"/>
          <w:szCs w:val="48"/>
        </w:rPr>
      </w:pPr>
    </w:p>
    <w:p w:rsidR="00BE0CD6" w:rsidRDefault="00BE0CD6" w:rsidP="00BE0CD6">
      <w:pPr>
        <w:shd w:val="clear" w:color="auto" w:fill="FFFFFF"/>
        <w:spacing w:before="100" w:beforeAutospacing="1" w:after="100" w:afterAutospacing="1" w:line="240" w:lineRule="auto"/>
        <w:outlineLvl w:val="1"/>
        <w:rPr>
          <w:rFonts w:eastAsia="Times New Roman" w:cstheme="minorHAnsi"/>
          <w:b/>
          <w:bCs/>
          <w:color w:val="000000"/>
          <w:sz w:val="96"/>
          <w:szCs w:val="96"/>
          <w:lang w:eastAsia="sk-SK"/>
        </w:rPr>
      </w:pPr>
    </w:p>
    <w:p w:rsidR="00BE0CD6" w:rsidRPr="00BE0CD6" w:rsidRDefault="00BE0CD6" w:rsidP="00BE0CD6">
      <w:pPr>
        <w:shd w:val="clear" w:color="auto" w:fill="FFFFFF"/>
        <w:spacing w:before="100" w:beforeAutospacing="1" w:after="100" w:afterAutospacing="1" w:line="240" w:lineRule="auto"/>
        <w:jc w:val="center"/>
        <w:outlineLvl w:val="1"/>
        <w:rPr>
          <w:rFonts w:eastAsia="Times New Roman" w:cstheme="minorHAnsi"/>
          <w:b/>
          <w:bCs/>
          <w:color w:val="000000"/>
          <w:sz w:val="96"/>
          <w:szCs w:val="96"/>
          <w:lang w:eastAsia="sk-SK"/>
        </w:rPr>
      </w:pPr>
      <w:r w:rsidRPr="00BE0CD6">
        <w:rPr>
          <w:rFonts w:eastAsia="Times New Roman" w:cstheme="minorHAnsi"/>
          <w:b/>
          <w:bCs/>
          <w:color w:val="000000"/>
          <w:sz w:val="96"/>
          <w:szCs w:val="96"/>
          <w:lang w:eastAsia="sk-SK"/>
        </w:rPr>
        <w:t>ZÁVEREČNÁ SPRÁVA</w:t>
      </w:r>
    </w:p>
    <w:p w:rsidR="00BE0CD6" w:rsidRDefault="00BE0CD6" w:rsidP="00BE0CD6">
      <w:pPr>
        <w:shd w:val="clear" w:color="auto" w:fill="FFFFFF"/>
        <w:spacing w:beforeAutospacing="1" w:after="0" w:afterAutospacing="1" w:line="240" w:lineRule="auto"/>
        <w:jc w:val="center"/>
        <w:rPr>
          <w:rFonts w:eastAsia="Times New Roman" w:cstheme="minorHAnsi"/>
          <w:b/>
          <w:bCs/>
          <w:color w:val="000000"/>
          <w:sz w:val="40"/>
          <w:szCs w:val="40"/>
          <w:lang w:eastAsia="sk-SK"/>
        </w:rPr>
      </w:pPr>
    </w:p>
    <w:p w:rsidR="00BE0CD6" w:rsidRDefault="00BE0CD6" w:rsidP="00BE0CD6">
      <w:pPr>
        <w:shd w:val="clear" w:color="auto" w:fill="FFFFFF"/>
        <w:spacing w:beforeAutospacing="1" w:after="0" w:afterAutospacing="1" w:line="240" w:lineRule="auto"/>
        <w:jc w:val="center"/>
        <w:rPr>
          <w:rFonts w:eastAsia="Times New Roman" w:cstheme="minorHAnsi"/>
          <w:b/>
          <w:bCs/>
          <w:color w:val="000000"/>
          <w:sz w:val="40"/>
          <w:szCs w:val="40"/>
          <w:lang w:eastAsia="sk-SK"/>
        </w:rPr>
      </w:pPr>
    </w:p>
    <w:p w:rsidR="00BE0CD6" w:rsidRDefault="00BE0CD6" w:rsidP="00BE0CD6">
      <w:pPr>
        <w:shd w:val="clear" w:color="auto" w:fill="FFFFFF"/>
        <w:spacing w:beforeAutospacing="1" w:after="0" w:afterAutospacing="1" w:line="240" w:lineRule="auto"/>
        <w:jc w:val="center"/>
        <w:rPr>
          <w:rFonts w:eastAsia="Times New Roman" w:cstheme="minorHAnsi"/>
          <w:b/>
          <w:bCs/>
          <w:color w:val="000000"/>
          <w:sz w:val="40"/>
          <w:szCs w:val="40"/>
          <w:lang w:eastAsia="sk-SK"/>
        </w:rPr>
      </w:pPr>
      <w:r w:rsidRPr="00BE0CD6">
        <w:rPr>
          <w:rFonts w:eastAsia="Times New Roman" w:cstheme="minorHAnsi"/>
          <w:b/>
          <w:bCs/>
          <w:color w:val="000000"/>
          <w:sz w:val="40"/>
          <w:szCs w:val="40"/>
          <w:lang w:eastAsia="sk-SK"/>
        </w:rPr>
        <w:t xml:space="preserve">v čase mimoriadnej situácie </w:t>
      </w:r>
    </w:p>
    <w:p w:rsidR="00BE0CD6" w:rsidRPr="00BE0CD6" w:rsidRDefault="00BE0CD6" w:rsidP="00BE0CD6">
      <w:pPr>
        <w:shd w:val="clear" w:color="auto" w:fill="FFFFFF"/>
        <w:spacing w:beforeAutospacing="1" w:after="0" w:afterAutospacing="1" w:line="240" w:lineRule="auto"/>
        <w:jc w:val="center"/>
        <w:rPr>
          <w:rFonts w:eastAsia="Times New Roman" w:cstheme="minorHAnsi"/>
          <w:b/>
          <w:bCs/>
          <w:color w:val="000000"/>
          <w:sz w:val="40"/>
          <w:szCs w:val="40"/>
          <w:lang w:eastAsia="sk-SK"/>
        </w:rPr>
      </w:pPr>
      <w:r>
        <w:rPr>
          <w:rFonts w:eastAsia="Times New Roman" w:cstheme="minorHAnsi"/>
          <w:b/>
          <w:bCs/>
          <w:color w:val="000000"/>
          <w:sz w:val="40"/>
          <w:szCs w:val="40"/>
          <w:lang w:eastAsia="sk-SK"/>
        </w:rPr>
        <w:t>od 12.3 do 30.6.2020</w:t>
      </w:r>
    </w:p>
    <w:p w:rsidR="00BE0CD6" w:rsidRDefault="00BE0CD6" w:rsidP="00BE0CD6">
      <w:pPr>
        <w:shd w:val="clear" w:color="auto" w:fill="FFFFFF"/>
        <w:spacing w:beforeAutospacing="1" w:after="0" w:afterAutospacing="1" w:line="240" w:lineRule="auto"/>
        <w:jc w:val="center"/>
        <w:rPr>
          <w:rFonts w:eastAsia="Times New Roman" w:cstheme="minorHAnsi"/>
          <w:b/>
          <w:bCs/>
          <w:color w:val="000000"/>
          <w:sz w:val="27"/>
          <w:szCs w:val="27"/>
          <w:lang w:eastAsia="sk-SK"/>
        </w:rPr>
      </w:pPr>
    </w:p>
    <w:p w:rsidR="00BE0CD6" w:rsidRDefault="00BE0CD6" w:rsidP="00BE0CD6">
      <w:pPr>
        <w:shd w:val="clear" w:color="auto" w:fill="FFFFFF"/>
        <w:spacing w:beforeAutospacing="1" w:after="0" w:afterAutospacing="1" w:line="240" w:lineRule="auto"/>
        <w:jc w:val="center"/>
        <w:rPr>
          <w:rFonts w:eastAsia="Times New Roman" w:cstheme="minorHAnsi"/>
          <w:b/>
          <w:bCs/>
          <w:color w:val="000000"/>
          <w:sz w:val="27"/>
          <w:szCs w:val="27"/>
          <w:lang w:eastAsia="sk-SK"/>
        </w:rPr>
      </w:pPr>
    </w:p>
    <w:p w:rsidR="00BE0CD6" w:rsidRDefault="00BE0CD6" w:rsidP="00BE0CD6">
      <w:pPr>
        <w:shd w:val="clear" w:color="auto" w:fill="FFFFFF"/>
        <w:spacing w:beforeAutospacing="1" w:after="0" w:afterAutospacing="1" w:line="240" w:lineRule="auto"/>
        <w:jc w:val="center"/>
        <w:rPr>
          <w:rFonts w:eastAsia="Times New Roman" w:cstheme="minorHAnsi"/>
          <w:b/>
          <w:bCs/>
          <w:color w:val="000000"/>
          <w:sz w:val="27"/>
          <w:szCs w:val="27"/>
          <w:lang w:eastAsia="sk-SK"/>
        </w:rPr>
      </w:pPr>
    </w:p>
    <w:p w:rsidR="00BE0CD6" w:rsidRDefault="00BE0CD6" w:rsidP="00BE0CD6">
      <w:pPr>
        <w:shd w:val="clear" w:color="auto" w:fill="FFFFFF"/>
        <w:spacing w:beforeAutospacing="1" w:after="0" w:afterAutospacing="1" w:line="240" w:lineRule="auto"/>
        <w:jc w:val="center"/>
        <w:rPr>
          <w:rFonts w:eastAsia="Times New Roman" w:cstheme="minorHAnsi"/>
          <w:b/>
          <w:bCs/>
          <w:color w:val="000000"/>
          <w:sz w:val="27"/>
          <w:szCs w:val="27"/>
          <w:lang w:eastAsia="sk-SK"/>
        </w:rPr>
      </w:pPr>
    </w:p>
    <w:p w:rsidR="00BE0CD6" w:rsidRDefault="00BE0CD6" w:rsidP="00BE0CD6">
      <w:pPr>
        <w:shd w:val="clear" w:color="auto" w:fill="FFFFFF"/>
        <w:spacing w:beforeAutospacing="1" w:after="0" w:afterAutospacing="1" w:line="240" w:lineRule="auto"/>
        <w:jc w:val="center"/>
        <w:rPr>
          <w:rFonts w:eastAsia="Times New Roman" w:cstheme="minorHAnsi"/>
          <w:b/>
          <w:bCs/>
          <w:color w:val="000000"/>
          <w:sz w:val="27"/>
          <w:szCs w:val="27"/>
          <w:lang w:eastAsia="sk-SK"/>
        </w:rPr>
      </w:pPr>
    </w:p>
    <w:p w:rsidR="00BE0CD6" w:rsidRDefault="00BE0CD6" w:rsidP="00BE0CD6">
      <w:pPr>
        <w:shd w:val="clear" w:color="auto" w:fill="FFFFFF"/>
        <w:spacing w:beforeAutospacing="1" w:after="0" w:afterAutospacing="1" w:line="240" w:lineRule="auto"/>
        <w:jc w:val="center"/>
        <w:rPr>
          <w:rFonts w:eastAsia="Times New Roman" w:cstheme="minorHAnsi"/>
          <w:b/>
          <w:bCs/>
          <w:color w:val="000000"/>
          <w:sz w:val="27"/>
          <w:szCs w:val="27"/>
          <w:lang w:eastAsia="sk-SK"/>
        </w:rPr>
      </w:pPr>
    </w:p>
    <w:p w:rsidR="00BE0CD6" w:rsidRDefault="00BE0CD6" w:rsidP="00BE0CD6">
      <w:pPr>
        <w:shd w:val="clear" w:color="auto" w:fill="FFFFFF"/>
        <w:spacing w:beforeAutospacing="1" w:after="0" w:afterAutospacing="1" w:line="240" w:lineRule="auto"/>
        <w:jc w:val="center"/>
        <w:rPr>
          <w:rFonts w:eastAsia="Times New Roman" w:cstheme="minorHAnsi"/>
          <w:b/>
          <w:bCs/>
          <w:color w:val="000000"/>
          <w:sz w:val="27"/>
          <w:szCs w:val="27"/>
          <w:lang w:eastAsia="sk-SK"/>
        </w:rPr>
      </w:pPr>
    </w:p>
    <w:p w:rsidR="00BE0CD6" w:rsidRDefault="00BE0CD6" w:rsidP="00BE0CD6">
      <w:pPr>
        <w:shd w:val="clear" w:color="auto" w:fill="FFFFFF"/>
        <w:spacing w:beforeAutospacing="1" w:after="0" w:afterAutospacing="1" w:line="240" w:lineRule="auto"/>
        <w:jc w:val="center"/>
        <w:rPr>
          <w:rFonts w:eastAsia="Times New Roman" w:cstheme="minorHAnsi"/>
          <w:b/>
          <w:bCs/>
          <w:color w:val="000000"/>
          <w:sz w:val="27"/>
          <w:szCs w:val="27"/>
          <w:lang w:eastAsia="sk-SK"/>
        </w:rPr>
      </w:pPr>
    </w:p>
    <w:p w:rsidR="00BE0CD6" w:rsidRDefault="00BE0CD6" w:rsidP="00BE0CD6">
      <w:pPr>
        <w:widowControl w:val="0"/>
        <w:autoSpaceDE w:val="0"/>
        <w:autoSpaceDN w:val="0"/>
        <w:adjustRightInd w:val="0"/>
        <w:spacing w:line="316" w:lineRule="atLeast"/>
        <w:jc w:val="center"/>
        <w:rPr>
          <w:b/>
          <w:bCs/>
          <w:sz w:val="48"/>
          <w:szCs w:val="48"/>
        </w:rPr>
      </w:pPr>
      <w:r>
        <w:rPr>
          <w:b/>
          <w:bCs/>
          <w:sz w:val="48"/>
          <w:szCs w:val="48"/>
        </w:rPr>
        <w:t>v školský rok 2019/2020</w:t>
      </w:r>
    </w:p>
    <w:p w:rsidR="00BE0CD6" w:rsidRDefault="00BE0CD6" w:rsidP="00BE0CD6">
      <w:pPr>
        <w:shd w:val="clear" w:color="auto" w:fill="FFFFFF"/>
        <w:spacing w:beforeAutospacing="1" w:after="0" w:afterAutospacing="1" w:line="240" w:lineRule="auto"/>
        <w:jc w:val="both"/>
        <w:rPr>
          <w:rFonts w:eastAsia="Times New Roman" w:cstheme="minorHAnsi"/>
          <w:b/>
          <w:bCs/>
          <w:color w:val="000000"/>
          <w:sz w:val="27"/>
          <w:szCs w:val="27"/>
          <w:lang w:eastAsia="sk-SK"/>
        </w:rPr>
      </w:pPr>
    </w:p>
    <w:p w:rsidR="00BE0CD6" w:rsidRPr="00BE0CD6" w:rsidRDefault="00BE0CD6" w:rsidP="00BE0CD6">
      <w:pPr>
        <w:shd w:val="clear" w:color="auto" w:fill="FFFFFF"/>
        <w:spacing w:beforeAutospacing="1" w:after="0" w:afterAutospacing="1" w:line="240" w:lineRule="auto"/>
        <w:jc w:val="both"/>
        <w:rPr>
          <w:rFonts w:eastAsia="Times New Roman" w:cstheme="minorHAnsi"/>
          <w:color w:val="000000"/>
          <w:sz w:val="24"/>
          <w:szCs w:val="24"/>
          <w:lang w:eastAsia="sk-SK"/>
        </w:rPr>
      </w:pPr>
      <w:r>
        <w:rPr>
          <w:rFonts w:eastAsia="Times New Roman" w:cstheme="minorHAnsi"/>
          <w:i/>
          <w:iCs/>
          <w:color w:val="000000"/>
          <w:sz w:val="24"/>
          <w:szCs w:val="24"/>
          <w:lang w:eastAsia="sk-SK"/>
        </w:rPr>
        <w:lastRenderedPageBreak/>
        <w:t>O</w:t>
      </w:r>
      <w:r w:rsidRPr="00BE0CD6">
        <w:rPr>
          <w:rFonts w:eastAsia="Times New Roman" w:cstheme="minorHAnsi"/>
          <w:i/>
          <w:iCs/>
          <w:color w:val="000000"/>
          <w:sz w:val="24"/>
          <w:szCs w:val="24"/>
          <w:lang w:eastAsia="sk-SK"/>
        </w:rPr>
        <w:t xml:space="preserve">d 13. marca 2020 do 30. júna 2020 prebiehalo v škole vyučovanie mimoriadnym spôsobom v súlade s nariadeniami hlavného hygienika a Ministerstva školstva, vedy, výskumu a športu. </w:t>
      </w:r>
      <w:r>
        <w:rPr>
          <w:rFonts w:eastAsia="Times New Roman" w:cstheme="minorHAnsi"/>
          <w:i/>
          <w:iCs/>
          <w:color w:val="000000"/>
          <w:sz w:val="24"/>
          <w:szCs w:val="24"/>
          <w:lang w:eastAsia="sk-SK"/>
        </w:rPr>
        <w:t>Spôsob vyučovania, metódy, formy a hodnotenie</w:t>
      </w:r>
      <w:r w:rsidRPr="00BE0CD6">
        <w:rPr>
          <w:rFonts w:eastAsia="Times New Roman" w:cstheme="minorHAnsi"/>
          <w:i/>
          <w:iCs/>
          <w:color w:val="000000"/>
          <w:sz w:val="24"/>
          <w:szCs w:val="24"/>
          <w:lang w:eastAsia="sk-SK"/>
        </w:rPr>
        <w:t xml:space="preserve"> informuje škola v Správe o výchovno-vzdelávacej činnosti.</w:t>
      </w:r>
    </w:p>
    <w:p w:rsidR="00BE72A7" w:rsidRPr="00830A22" w:rsidRDefault="00830A22" w:rsidP="00830A22">
      <w:pPr>
        <w:jc w:val="both"/>
        <w:rPr>
          <w:b/>
          <w:sz w:val="24"/>
          <w:szCs w:val="24"/>
        </w:rPr>
      </w:pPr>
      <w:r>
        <w:rPr>
          <w:b/>
          <w:sz w:val="24"/>
          <w:szCs w:val="24"/>
        </w:rPr>
        <w:t xml:space="preserve">1. Organizácia </w:t>
      </w:r>
      <w:proofErr w:type="spellStart"/>
      <w:r>
        <w:rPr>
          <w:b/>
          <w:sz w:val="24"/>
          <w:szCs w:val="24"/>
        </w:rPr>
        <w:t>výchovno</w:t>
      </w:r>
      <w:proofErr w:type="spellEnd"/>
      <w:r>
        <w:rPr>
          <w:b/>
          <w:sz w:val="24"/>
          <w:szCs w:val="24"/>
        </w:rPr>
        <w:t xml:space="preserve"> – vzdelávacieho procesu od 13.3.2020 do 30.6.2020</w:t>
      </w:r>
    </w:p>
    <w:p w:rsidR="00BE72A7" w:rsidRDefault="00BE72A7" w:rsidP="00BE72A7">
      <w:pPr>
        <w:jc w:val="both"/>
        <w:rPr>
          <w:sz w:val="24"/>
          <w:szCs w:val="24"/>
        </w:rPr>
      </w:pPr>
      <w:r>
        <w:rPr>
          <w:sz w:val="24"/>
          <w:szCs w:val="24"/>
        </w:rPr>
        <w:t xml:space="preserve">Od 16.3.2020, kedy sa prerušil </w:t>
      </w:r>
      <w:proofErr w:type="spellStart"/>
      <w:r>
        <w:rPr>
          <w:sz w:val="24"/>
          <w:szCs w:val="24"/>
        </w:rPr>
        <w:t>výchovno</w:t>
      </w:r>
      <w:proofErr w:type="spellEnd"/>
      <w:r>
        <w:rPr>
          <w:sz w:val="24"/>
          <w:szCs w:val="24"/>
        </w:rPr>
        <w:t xml:space="preserve"> – vzdelávací proces, niekoľko dní učitelia žiakom sprostredkovávali učivo pomocou </w:t>
      </w:r>
      <w:proofErr w:type="spellStart"/>
      <w:r>
        <w:rPr>
          <w:sz w:val="24"/>
          <w:szCs w:val="24"/>
        </w:rPr>
        <w:t>audionahrávok</w:t>
      </w:r>
      <w:proofErr w:type="spellEnd"/>
      <w:r>
        <w:rPr>
          <w:sz w:val="24"/>
          <w:szCs w:val="24"/>
        </w:rPr>
        <w:t xml:space="preserve">, videonahrávok, </w:t>
      </w:r>
      <w:proofErr w:type="spellStart"/>
      <w:r>
        <w:rPr>
          <w:sz w:val="24"/>
          <w:szCs w:val="24"/>
        </w:rPr>
        <w:t>sms</w:t>
      </w:r>
      <w:proofErr w:type="spellEnd"/>
      <w:r>
        <w:rPr>
          <w:sz w:val="24"/>
          <w:szCs w:val="24"/>
        </w:rPr>
        <w:t xml:space="preserve">, </w:t>
      </w:r>
      <w:proofErr w:type="spellStart"/>
      <w:r>
        <w:rPr>
          <w:sz w:val="24"/>
          <w:szCs w:val="24"/>
        </w:rPr>
        <w:t>mms</w:t>
      </w:r>
      <w:proofErr w:type="spellEnd"/>
      <w:r>
        <w:rPr>
          <w:sz w:val="24"/>
          <w:szCs w:val="24"/>
        </w:rPr>
        <w:t>, hlasových správ, telefonátov,</w:t>
      </w:r>
      <w:r w:rsidR="00C04537">
        <w:rPr>
          <w:sz w:val="24"/>
          <w:szCs w:val="24"/>
        </w:rPr>
        <w:t xml:space="preserve"> odkazov na webové stránky, </w:t>
      </w:r>
      <w:r>
        <w:rPr>
          <w:sz w:val="24"/>
          <w:szCs w:val="24"/>
        </w:rPr>
        <w:t>e- mailovej korešpondencii, pracovných listov, prezentácií. Snažili sa ich motivovať k osvojovaniu a upevňovaniu učiva. Keďže sa situácia ohľadom pandémie nezlepšovala a návrat do školy bol v nedohľadne, prešlo sa na online vzdelávanie pomocou platformy ZOOM.</w:t>
      </w:r>
    </w:p>
    <w:p w:rsidR="00BE72A7" w:rsidRPr="00BE72A7" w:rsidRDefault="00BE72A7" w:rsidP="00BE72A7">
      <w:pPr>
        <w:jc w:val="both"/>
        <w:rPr>
          <w:sz w:val="24"/>
          <w:szCs w:val="24"/>
        </w:rPr>
      </w:pPr>
      <w:r w:rsidRPr="00BE72A7">
        <w:rPr>
          <w:sz w:val="24"/>
          <w:szCs w:val="24"/>
        </w:rPr>
        <w:t>Učiteľka anglického jazyka zabezpeč</w:t>
      </w:r>
      <w:r>
        <w:rPr>
          <w:sz w:val="24"/>
          <w:szCs w:val="24"/>
        </w:rPr>
        <w:t>ovala</w:t>
      </w:r>
      <w:r w:rsidRPr="00BE72A7">
        <w:rPr>
          <w:sz w:val="24"/>
          <w:szCs w:val="24"/>
        </w:rPr>
        <w:t xml:space="preserve"> vyučovanie ANJ v jednotlivýc</w:t>
      </w:r>
      <w:r>
        <w:rPr>
          <w:sz w:val="24"/>
          <w:szCs w:val="24"/>
        </w:rPr>
        <w:t>h ročníkoch online pomocou ZOOM každý týždeň.</w:t>
      </w:r>
    </w:p>
    <w:p w:rsidR="00BE72A7" w:rsidRPr="00BE72A7" w:rsidRDefault="00BE72A7" w:rsidP="00BE72A7">
      <w:pPr>
        <w:jc w:val="both"/>
        <w:rPr>
          <w:sz w:val="24"/>
          <w:szCs w:val="24"/>
        </w:rPr>
      </w:pPr>
      <w:r w:rsidRPr="00BE72A7">
        <w:rPr>
          <w:sz w:val="24"/>
          <w:szCs w:val="24"/>
        </w:rPr>
        <w:t xml:space="preserve">P. riaditeľka školy – triedna učiteľka I. triedy ( 2. a 4. ročník ) Š. </w:t>
      </w:r>
      <w:proofErr w:type="spellStart"/>
      <w:r w:rsidR="00C04537">
        <w:rPr>
          <w:sz w:val="24"/>
          <w:szCs w:val="24"/>
        </w:rPr>
        <w:t>Oscitá</w:t>
      </w:r>
      <w:proofErr w:type="spellEnd"/>
      <w:r w:rsidR="00C04537">
        <w:rPr>
          <w:sz w:val="24"/>
          <w:szCs w:val="24"/>
        </w:rPr>
        <w:t xml:space="preserve"> učila </w:t>
      </w:r>
      <w:r w:rsidRPr="00BE72A7">
        <w:rPr>
          <w:sz w:val="24"/>
          <w:szCs w:val="24"/>
        </w:rPr>
        <w:t>denne online ob</w:t>
      </w:r>
      <w:r w:rsidR="002D3378">
        <w:rPr>
          <w:sz w:val="24"/>
          <w:szCs w:val="24"/>
        </w:rPr>
        <w:t>a</w:t>
      </w:r>
      <w:r w:rsidRPr="00BE72A7">
        <w:rPr>
          <w:sz w:val="24"/>
          <w:szCs w:val="24"/>
        </w:rPr>
        <w:t xml:space="preserve"> </w:t>
      </w:r>
      <w:r w:rsidR="002D3378">
        <w:rPr>
          <w:sz w:val="24"/>
          <w:szCs w:val="24"/>
        </w:rPr>
        <w:t>ročníky</w:t>
      </w:r>
      <w:r w:rsidRPr="00BE72A7">
        <w:rPr>
          <w:sz w:val="24"/>
          <w:szCs w:val="24"/>
        </w:rPr>
        <w:t xml:space="preserve"> následne po sebe. Oduč</w:t>
      </w:r>
      <w:r w:rsidR="00C04537">
        <w:rPr>
          <w:sz w:val="24"/>
          <w:szCs w:val="24"/>
        </w:rPr>
        <w:t>ila</w:t>
      </w:r>
      <w:r w:rsidRPr="00BE72A7">
        <w:rPr>
          <w:sz w:val="24"/>
          <w:szCs w:val="24"/>
        </w:rPr>
        <w:t xml:space="preserve"> vždy hlavné predmety a výchovy zabezpeč</w:t>
      </w:r>
      <w:r w:rsidR="00C04537">
        <w:rPr>
          <w:sz w:val="24"/>
          <w:szCs w:val="24"/>
        </w:rPr>
        <w:t>ila</w:t>
      </w:r>
      <w:r w:rsidRPr="00BE72A7">
        <w:rPr>
          <w:sz w:val="24"/>
          <w:szCs w:val="24"/>
        </w:rPr>
        <w:t xml:space="preserve"> dištančne pomocou e- mailu, video nahrávok</w:t>
      </w:r>
      <w:r w:rsidR="00C04537">
        <w:rPr>
          <w:sz w:val="24"/>
          <w:szCs w:val="24"/>
        </w:rPr>
        <w:t xml:space="preserve">, atď... </w:t>
      </w:r>
      <w:r w:rsidRPr="00BE72A7">
        <w:rPr>
          <w:sz w:val="24"/>
          <w:szCs w:val="24"/>
        </w:rPr>
        <w:t>. Rozvrh si zostav</w:t>
      </w:r>
      <w:r w:rsidR="00C04537">
        <w:rPr>
          <w:sz w:val="24"/>
          <w:szCs w:val="24"/>
        </w:rPr>
        <w:t>ovala týždenný, ktorý bol riadne</w:t>
      </w:r>
      <w:r w:rsidRPr="00BE72A7">
        <w:rPr>
          <w:sz w:val="24"/>
          <w:szCs w:val="24"/>
        </w:rPr>
        <w:t xml:space="preserve"> zap</w:t>
      </w:r>
      <w:r w:rsidR="00C04537">
        <w:rPr>
          <w:sz w:val="24"/>
          <w:szCs w:val="24"/>
        </w:rPr>
        <w:t>i</w:t>
      </w:r>
      <w:r w:rsidRPr="00BE72A7">
        <w:rPr>
          <w:sz w:val="24"/>
          <w:szCs w:val="24"/>
        </w:rPr>
        <w:t>s</w:t>
      </w:r>
      <w:r w:rsidR="00C04537">
        <w:rPr>
          <w:sz w:val="24"/>
          <w:szCs w:val="24"/>
        </w:rPr>
        <w:t>ov</w:t>
      </w:r>
      <w:r w:rsidRPr="00BE72A7">
        <w:rPr>
          <w:sz w:val="24"/>
          <w:szCs w:val="24"/>
        </w:rPr>
        <w:t>aný do triednej knihy. N</w:t>
      </w:r>
      <w:r w:rsidR="00C04537">
        <w:rPr>
          <w:sz w:val="24"/>
          <w:szCs w:val="24"/>
        </w:rPr>
        <w:t xml:space="preserve">ebol </w:t>
      </w:r>
      <w:r w:rsidRPr="00BE72A7">
        <w:rPr>
          <w:sz w:val="24"/>
          <w:szCs w:val="24"/>
        </w:rPr>
        <w:t xml:space="preserve">pevný, rozsah hodín </w:t>
      </w:r>
      <w:r w:rsidR="00C04537">
        <w:rPr>
          <w:sz w:val="24"/>
          <w:szCs w:val="24"/>
        </w:rPr>
        <w:t>bol</w:t>
      </w:r>
      <w:r w:rsidRPr="00BE72A7">
        <w:rPr>
          <w:sz w:val="24"/>
          <w:szCs w:val="24"/>
        </w:rPr>
        <w:t xml:space="preserve"> však dodržaný. Vlastivedy a prírodovedy pre štvrtákov posiela</w:t>
      </w:r>
      <w:r w:rsidR="00C04537">
        <w:rPr>
          <w:sz w:val="24"/>
          <w:szCs w:val="24"/>
        </w:rPr>
        <w:t>la</w:t>
      </w:r>
      <w:r w:rsidRPr="00BE72A7">
        <w:rPr>
          <w:sz w:val="24"/>
          <w:szCs w:val="24"/>
        </w:rPr>
        <w:t xml:space="preserve"> p. učiteľka Sabová pravidelne formou audio a video nahrávok ( 2x do týždňa PDA a 2x do týždňa VLA ).</w:t>
      </w:r>
    </w:p>
    <w:p w:rsidR="00C04537" w:rsidRDefault="00BE72A7" w:rsidP="00BE72A7">
      <w:pPr>
        <w:jc w:val="both"/>
        <w:rPr>
          <w:sz w:val="24"/>
          <w:szCs w:val="24"/>
        </w:rPr>
      </w:pPr>
      <w:r w:rsidRPr="00BE72A7">
        <w:rPr>
          <w:sz w:val="24"/>
          <w:szCs w:val="24"/>
        </w:rPr>
        <w:t>Triedna učiteľka II. triedy ( 1. a 3. ročník ) si vypracovala pevný rozvrh s dodržanými hodinami predmetov a</w:t>
      </w:r>
      <w:r w:rsidR="00C04537">
        <w:rPr>
          <w:sz w:val="24"/>
          <w:szCs w:val="24"/>
        </w:rPr>
        <w:t> ich rozsah.</w:t>
      </w:r>
    </w:p>
    <w:tbl>
      <w:tblPr>
        <w:tblStyle w:val="Mriekatabuky"/>
        <w:tblW w:w="0" w:type="auto"/>
        <w:tblInd w:w="0" w:type="dxa"/>
        <w:tblLook w:val="04A0" w:firstRow="1" w:lastRow="0" w:firstColumn="1" w:lastColumn="0" w:noHBand="0" w:noVBand="1"/>
      </w:tblPr>
      <w:tblGrid>
        <w:gridCol w:w="1020"/>
        <w:gridCol w:w="1634"/>
        <w:gridCol w:w="1636"/>
        <w:gridCol w:w="1634"/>
        <w:gridCol w:w="1634"/>
        <w:gridCol w:w="1730"/>
      </w:tblGrid>
      <w:tr w:rsidR="00C04537" w:rsidRPr="00C04537" w:rsidTr="009531C6">
        <w:tc>
          <w:tcPr>
            <w:tcW w:w="1155" w:type="dxa"/>
            <w:tcBorders>
              <w:top w:val="single" w:sz="18" w:space="0" w:color="000000"/>
              <w:left w:val="single" w:sz="18" w:space="0" w:color="000000"/>
              <w:bottom w:val="single" w:sz="4" w:space="0" w:color="auto"/>
              <w:right w:val="single" w:sz="18" w:space="0" w:color="000000"/>
            </w:tcBorders>
            <w:shd w:val="clear" w:color="auto" w:fill="F4B083" w:themeFill="accent2" w:themeFillTint="99"/>
            <w:hideMark/>
          </w:tcPr>
          <w:p w:rsidR="00C04537" w:rsidRPr="00C04537" w:rsidRDefault="00C04537" w:rsidP="009531C6">
            <w:pPr>
              <w:pStyle w:val="Bezriadkovania"/>
              <w:jc w:val="center"/>
              <w:rPr>
                <w:rFonts w:cstheme="minorHAnsi"/>
                <w:b/>
                <w:sz w:val="16"/>
                <w:szCs w:val="16"/>
              </w:rPr>
            </w:pPr>
            <w:r w:rsidRPr="00C04537">
              <w:rPr>
                <w:rFonts w:cstheme="minorHAnsi"/>
                <w:b/>
                <w:sz w:val="16"/>
                <w:szCs w:val="16"/>
              </w:rPr>
              <w:t>1. ročník</w:t>
            </w:r>
          </w:p>
        </w:tc>
        <w:tc>
          <w:tcPr>
            <w:tcW w:w="2268" w:type="dxa"/>
            <w:tcBorders>
              <w:top w:val="single" w:sz="18" w:space="0" w:color="000000"/>
              <w:left w:val="single" w:sz="18" w:space="0" w:color="000000"/>
              <w:bottom w:val="single" w:sz="4" w:space="0" w:color="auto"/>
              <w:right w:val="single" w:sz="18" w:space="0" w:color="000000"/>
            </w:tcBorders>
            <w:shd w:val="clear" w:color="auto" w:fill="F4B083" w:themeFill="accent2" w:themeFillTint="99"/>
            <w:hideMark/>
          </w:tcPr>
          <w:p w:rsidR="00C04537" w:rsidRPr="00C04537" w:rsidRDefault="00C04537" w:rsidP="009531C6">
            <w:pPr>
              <w:pStyle w:val="Bezriadkovania"/>
              <w:jc w:val="center"/>
              <w:rPr>
                <w:rFonts w:cstheme="minorHAnsi"/>
                <w:b/>
                <w:sz w:val="16"/>
                <w:szCs w:val="16"/>
              </w:rPr>
            </w:pPr>
            <w:r w:rsidRPr="00C04537">
              <w:rPr>
                <w:rFonts w:cstheme="minorHAnsi"/>
                <w:b/>
                <w:sz w:val="16"/>
                <w:szCs w:val="16"/>
              </w:rPr>
              <w:t>8.00 - 8.40</w:t>
            </w:r>
          </w:p>
        </w:tc>
        <w:tc>
          <w:tcPr>
            <w:tcW w:w="2268" w:type="dxa"/>
            <w:tcBorders>
              <w:top w:val="single" w:sz="18" w:space="0" w:color="000000"/>
              <w:left w:val="single" w:sz="18" w:space="0" w:color="000000"/>
              <w:bottom w:val="single" w:sz="4" w:space="0" w:color="auto"/>
              <w:right w:val="single" w:sz="18" w:space="0" w:color="000000"/>
            </w:tcBorders>
            <w:shd w:val="clear" w:color="auto" w:fill="F4B083" w:themeFill="accent2" w:themeFillTint="99"/>
            <w:hideMark/>
          </w:tcPr>
          <w:p w:rsidR="00C04537" w:rsidRPr="00C04537" w:rsidRDefault="00C04537" w:rsidP="009531C6">
            <w:pPr>
              <w:pStyle w:val="Bezriadkovania"/>
              <w:jc w:val="center"/>
              <w:rPr>
                <w:rFonts w:cstheme="minorHAnsi"/>
                <w:b/>
                <w:sz w:val="16"/>
                <w:szCs w:val="16"/>
              </w:rPr>
            </w:pPr>
            <w:r w:rsidRPr="00C04537">
              <w:rPr>
                <w:rFonts w:cstheme="minorHAnsi"/>
                <w:b/>
                <w:sz w:val="16"/>
                <w:szCs w:val="16"/>
              </w:rPr>
              <w:t>8.45 - 9.25</w:t>
            </w:r>
          </w:p>
        </w:tc>
        <w:tc>
          <w:tcPr>
            <w:tcW w:w="2268" w:type="dxa"/>
            <w:tcBorders>
              <w:top w:val="single" w:sz="18" w:space="0" w:color="000000"/>
              <w:left w:val="single" w:sz="18" w:space="0" w:color="000000"/>
              <w:bottom w:val="single" w:sz="4" w:space="0" w:color="auto"/>
              <w:right w:val="single" w:sz="18" w:space="0" w:color="000000"/>
            </w:tcBorders>
            <w:shd w:val="clear" w:color="auto" w:fill="F4B083" w:themeFill="accent2" w:themeFillTint="99"/>
            <w:hideMark/>
          </w:tcPr>
          <w:p w:rsidR="00C04537" w:rsidRPr="00C04537" w:rsidRDefault="00C04537" w:rsidP="009531C6">
            <w:pPr>
              <w:pStyle w:val="Bezriadkovania"/>
              <w:jc w:val="center"/>
              <w:rPr>
                <w:rFonts w:cstheme="minorHAnsi"/>
                <w:b/>
                <w:sz w:val="16"/>
                <w:szCs w:val="16"/>
              </w:rPr>
            </w:pPr>
            <w:r w:rsidRPr="00C04537">
              <w:rPr>
                <w:rFonts w:cstheme="minorHAnsi"/>
                <w:b/>
                <w:sz w:val="16"/>
                <w:szCs w:val="16"/>
              </w:rPr>
              <w:t>9.40 – 10.20</w:t>
            </w:r>
          </w:p>
        </w:tc>
        <w:tc>
          <w:tcPr>
            <w:tcW w:w="2268" w:type="dxa"/>
            <w:tcBorders>
              <w:top w:val="single" w:sz="18" w:space="0" w:color="000000"/>
              <w:left w:val="single" w:sz="18" w:space="0" w:color="000000"/>
              <w:bottom w:val="single" w:sz="4" w:space="0" w:color="auto"/>
              <w:right w:val="single" w:sz="18" w:space="0" w:color="000000"/>
            </w:tcBorders>
            <w:shd w:val="clear" w:color="auto" w:fill="F4B083" w:themeFill="accent2" w:themeFillTint="99"/>
            <w:hideMark/>
          </w:tcPr>
          <w:p w:rsidR="00C04537" w:rsidRPr="00C04537" w:rsidRDefault="00C04537" w:rsidP="009531C6">
            <w:pPr>
              <w:pStyle w:val="Bezriadkovania"/>
              <w:jc w:val="center"/>
              <w:rPr>
                <w:rFonts w:cstheme="minorHAnsi"/>
                <w:b/>
                <w:sz w:val="16"/>
                <w:szCs w:val="16"/>
              </w:rPr>
            </w:pPr>
            <w:r w:rsidRPr="00C04537">
              <w:rPr>
                <w:rFonts w:cstheme="minorHAnsi"/>
                <w:b/>
                <w:sz w:val="16"/>
                <w:szCs w:val="16"/>
              </w:rPr>
              <w:t>10.30 – 11.10</w:t>
            </w:r>
          </w:p>
        </w:tc>
        <w:tc>
          <w:tcPr>
            <w:tcW w:w="2268" w:type="dxa"/>
            <w:tcBorders>
              <w:top w:val="single" w:sz="18" w:space="0" w:color="000000"/>
              <w:left w:val="single" w:sz="18" w:space="0" w:color="000000"/>
              <w:bottom w:val="single" w:sz="4" w:space="0" w:color="auto"/>
              <w:right w:val="single" w:sz="18" w:space="0" w:color="000000"/>
            </w:tcBorders>
            <w:shd w:val="clear" w:color="auto" w:fill="F4B083" w:themeFill="accent2" w:themeFillTint="99"/>
            <w:hideMark/>
          </w:tcPr>
          <w:p w:rsidR="00C04537" w:rsidRPr="00C04537" w:rsidRDefault="00C04537" w:rsidP="009531C6">
            <w:pPr>
              <w:pStyle w:val="Bezriadkovania"/>
              <w:jc w:val="center"/>
              <w:rPr>
                <w:rFonts w:cstheme="minorHAnsi"/>
                <w:b/>
                <w:sz w:val="16"/>
                <w:szCs w:val="16"/>
              </w:rPr>
            </w:pPr>
            <w:r w:rsidRPr="00C04537">
              <w:rPr>
                <w:rFonts w:cstheme="minorHAnsi"/>
                <w:b/>
                <w:sz w:val="16"/>
                <w:szCs w:val="16"/>
              </w:rPr>
              <w:t>11.20 – 12.00</w:t>
            </w:r>
          </w:p>
        </w:tc>
      </w:tr>
      <w:tr w:rsidR="00C04537" w:rsidRPr="00C04537" w:rsidTr="009531C6">
        <w:tc>
          <w:tcPr>
            <w:tcW w:w="1155" w:type="dxa"/>
            <w:tcBorders>
              <w:top w:val="single" w:sz="4" w:space="0" w:color="auto"/>
              <w:left w:val="single" w:sz="18" w:space="0" w:color="000000"/>
              <w:bottom w:val="single" w:sz="18" w:space="0" w:color="000000"/>
              <w:right w:val="single" w:sz="18" w:space="0" w:color="000000"/>
            </w:tcBorders>
            <w:shd w:val="clear" w:color="auto" w:fill="FBE4D5" w:themeFill="accent2" w:themeFillTint="33"/>
          </w:tcPr>
          <w:p w:rsidR="00C04537" w:rsidRPr="00C04537" w:rsidRDefault="00C04537" w:rsidP="009531C6">
            <w:pPr>
              <w:pStyle w:val="Bezriadkovania"/>
              <w:jc w:val="center"/>
              <w:rPr>
                <w:rFonts w:cstheme="minorHAnsi"/>
                <w:b/>
                <w:sz w:val="16"/>
                <w:szCs w:val="16"/>
              </w:rPr>
            </w:pPr>
          </w:p>
        </w:tc>
        <w:tc>
          <w:tcPr>
            <w:tcW w:w="2268" w:type="dxa"/>
            <w:tcBorders>
              <w:top w:val="single" w:sz="4" w:space="0" w:color="auto"/>
              <w:left w:val="single" w:sz="18" w:space="0" w:color="000000"/>
              <w:bottom w:val="single" w:sz="18" w:space="0" w:color="000000"/>
              <w:right w:val="single" w:sz="18" w:space="0" w:color="000000"/>
            </w:tcBorders>
            <w:shd w:val="clear" w:color="auto" w:fill="FBE4D5" w:themeFill="accent2" w:themeFillTint="33"/>
            <w:hideMark/>
          </w:tcPr>
          <w:p w:rsidR="00C04537" w:rsidRPr="00C04537" w:rsidRDefault="00C04537" w:rsidP="009531C6">
            <w:pPr>
              <w:pStyle w:val="Bezriadkovania"/>
              <w:jc w:val="center"/>
              <w:rPr>
                <w:rFonts w:cstheme="minorHAnsi"/>
                <w:b/>
                <w:sz w:val="16"/>
                <w:szCs w:val="16"/>
              </w:rPr>
            </w:pPr>
            <w:r w:rsidRPr="00C04537">
              <w:rPr>
                <w:rFonts w:cstheme="minorHAnsi"/>
                <w:b/>
                <w:sz w:val="16"/>
                <w:szCs w:val="16"/>
              </w:rPr>
              <w:t>1.hodina</w:t>
            </w:r>
          </w:p>
        </w:tc>
        <w:tc>
          <w:tcPr>
            <w:tcW w:w="2268" w:type="dxa"/>
            <w:tcBorders>
              <w:top w:val="single" w:sz="4" w:space="0" w:color="auto"/>
              <w:left w:val="single" w:sz="18" w:space="0" w:color="000000"/>
              <w:bottom w:val="single" w:sz="18" w:space="0" w:color="000000"/>
              <w:right w:val="single" w:sz="18" w:space="0" w:color="000000"/>
            </w:tcBorders>
            <w:shd w:val="clear" w:color="auto" w:fill="FBE4D5" w:themeFill="accent2" w:themeFillTint="33"/>
            <w:hideMark/>
          </w:tcPr>
          <w:p w:rsidR="00C04537" w:rsidRPr="00C04537" w:rsidRDefault="00C04537" w:rsidP="009531C6">
            <w:pPr>
              <w:jc w:val="center"/>
              <w:rPr>
                <w:rFonts w:cstheme="minorHAnsi"/>
                <w:b/>
                <w:sz w:val="16"/>
                <w:szCs w:val="16"/>
              </w:rPr>
            </w:pPr>
            <w:r w:rsidRPr="00C04537">
              <w:rPr>
                <w:rFonts w:cstheme="minorHAnsi"/>
                <w:b/>
                <w:sz w:val="16"/>
                <w:szCs w:val="16"/>
              </w:rPr>
              <w:t>2.hodina</w:t>
            </w:r>
          </w:p>
        </w:tc>
        <w:tc>
          <w:tcPr>
            <w:tcW w:w="2268" w:type="dxa"/>
            <w:tcBorders>
              <w:top w:val="single" w:sz="4" w:space="0" w:color="auto"/>
              <w:left w:val="single" w:sz="18" w:space="0" w:color="000000"/>
              <w:bottom w:val="single" w:sz="18" w:space="0" w:color="000000"/>
              <w:right w:val="single" w:sz="18" w:space="0" w:color="000000"/>
            </w:tcBorders>
            <w:shd w:val="clear" w:color="auto" w:fill="FBE4D5" w:themeFill="accent2" w:themeFillTint="33"/>
            <w:hideMark/>
          </w:tcPr>
          <w:p w:rsidR="00C04537" w:rsidRPr="00C04537" w:rsidRDefault="00C04537" w:rsidP="009531C6">
            <w:pPr>
              <w:jc w:val="center"/>
              <w:rPr>
                <w:rFonts w:cstheme="minorHAnsi"/>
                <w:b/>
                <w:sz w:val="16"/>
                <w:szCs w:val="16"/>
              </w:rPr>
            </w:pPr>
            <w:r w:rsidRPr="00C04537">
              <w:rPr>
                <w:rFonts w:cstheme="minorHAnsi"/>
                <w:b/>
                <w:sz w:val="16"/>
                <w:szCs w:val="16"/>
              </w:rPr>
              <w:t>3.hodina</w:t>
            </w:r>
          </w:p>
        </w:tc>
        <w:tc>
          <w:tcPr>
            <w:tcW w:w="2268" w:type="dxa"/>
            <w:tcBorders>
              <w:top w:val="single" w:sz="4" w:space="0" w:color="auto"/>
              <w:left w:val="single" w:sz="18" w:space="0" w:color="000000"/>
              <w:bottom w:val="single" w:sz="18" w:space="0" w:color="000000"/>
              <w:right w:val="single" w:sz="18" w:space="0" w:color="000000"/>
            </w:tcBorders>
            <w:shd w:val="clear" w:color="auto" w:fill="FBE4D5" w:themeFill="accent2" w:themeFillTint="33"/>
            <w:hideMark/>
          </w:tcPr>
          <w:p w:rsidR="00C04537" w:rsidRPr="00C04537" w:rsidRDefault="00C04537" w:rsidP="009531C6">
            <w:pPr>
              <w:jc w:val="center"/>
              <w:rPr>
                <w:rFonts w:cstheme="minorHAnsi"/>
                <w:b/>
                <w:sz w:val="16"/>
                <w:szCs w:val="16"/>
              </w:rPr>
            </w:pPr>
            <w:r w:rsidRPr="00C04537">
              <w:rPr>
                <w:rFonts w:cstheme="minorHAnsi"/>
                <w:b/>
                <w:sz w:val="16"/>
                <w:szCs w:val="16"/>
              </w:rPr>
              <w:t>4.hodina</w:t>
            </w:r>
          </w:p>
        </w:tc>
        <w:tc>
          <w:tcPr>
            <w:tcW w:w="2268" w:type="dxa"/>
            <w:tcBorders>
              <w:top w:val="single" w:sz="4" w:space="0" w:color="auto"/>
              <w:left w:val="single" w:sz="18" w:space="0" w:color="000000"/>
              <w:bottom w:val="single" w:sz="18" w:space="0" w:color="000000"/>
              <w:right w:val="single" w:sz="18" w:space="0" w:color="000000"/>
            </w:tcBorders>
            <w:shd w:val="clear" w:color="auto" w:fill="FBE4D5" w:themeFill="accent2" w:themeFillTint="33"/>
            <w:hideMark/>
          </w:tcPr>
          <w:p w:rsidR="00C04537" w:rsidRPr="00C04537" w:rsidRDefault="00C04537" w:rsidP="009531C6">
            <w:pPr>
              <w:jc w:val="center"/>
              <w:rPr>
                <w:rFonts w:cstheme="minorHAnsi"/>
                <w:b/>
                <w:sz w:val="16"/>
                <w:szCs w:val="16"/>
              </w:rPr>
            </w:pPr>
            <w:r w:rsidRPr="00C04537">
              <w:rPr>
                <w:rFonts w:cstheme="minorHAnsi"/>
                <w:b/>
                <w:sz w:val="16"/>
                <w:szCs w:val="16"/>
              </w:rPr>
              <w:t>5.hodina</w:t>
            </w:r>
          </w:p>
        </w:tc>
      </w:tr>
      <w:tr w:rsidR="00C04537" w:rsidRPr="00C04537" w:rsidTr="009531C6">
        <w:tc>
          <w:tcPr>
            <w:tcW w:w="1155" w:type="dxa"/>
            <w:tcBorders>
              <w:top w:val="single" w:sz="18" w:space="0" w:color="000000"/>
              <w:left w:val="single" w:sz="18" w:space="0" w:color="000000"/>
              <w:bottom w:val="single" w:sz="12" w:space="0" w:color="000000"/>
              <w:right w:val="single" w:sz="18" w:space="0" w:color="000000"/>
            </w:tcBorders>
            <w:shd w:val="clear" w:color="auto" w:fill="FBE4D5" w:themeFill="accent2" w:themeFillTint="33"/>
            <w:hideMark/>
          </w:tcPr>
          <w:p w:rsidR="00C04537" w:rsidRPr="00C04537" w:rsidRDefault="00C04537" w:rsidP="009531C6">
            <w:pPr>
              <w:pStyle w:val="Bezriadkovania"/>
              <w:rPr>
                <w:rFonts w:cstheme="minorHAnsi"/>
                <w:b/>
                <w:sz w:val="16"/>
                <w:szCs w:val="16"/>
              </w:rPr>
            </w:pPr>
            <w:r w:rsidRPr="00C04537">
              <w:rPr>
                <w:rFonts w:cstheme="minorHAnsi"/>
                <w:b/>
                <w:sz w:val="16"/>
                <w:szCs w:val="16"/>
              </w:rPr>
              <w:t>Pondelok</w:t>
            </w:r>
          </w:p>
        </w:tc>
        <w:tc>
          <w:tcPr>
            <w:tcW w:w="2268" w:type="dxa"/>
            <w:tcBorders>
              <w:top w:val="single" w:sz="18" w:space="0" w:color="000000"/>
              <w:left w:val="single" w:sz="18" w:space="0" w:color="000000"/>
              <w:bottom w:val="single" w:sz="12" w:space="0" w:color="000000"/>
              <w:right w:val="single" w:sz="18" w:space="0" w:color="000000"/>
            </w:tcBorders>
          </w:tcPr>
          <w:p w:rsidR="00C04537" w:rsidRPr="00C04537" w:rsidRDefault="00C04537" w:rsidP="009531C6">
            <w:pPr>
              <w:pStyle w:val="Bezriadkovania"/>
              <w:rPr>
                <w:rFonts w:cstheme="minorHAnsi"/>
                <w:sz w:val="16"/>
                <w:szCs w:val="16"/>
              </w:rPr>
            </w:pPr>
          </w:p>
        </w:tc>
        <w:tc>
          <w:tcPr>
            <w:tcW w:w="2268" w:type="dxa"/>
            <w:tcBorders>
              <w:top w:val="single" w:sz="18" w:space="0" w:color="000000"/>
              <w:left w:val="single" w:sz="18" w:space="0" w:color="000000"/>
              <w:bottom w:val="single" w:sz="12" w:space="0" w:color="000000"/>
              <w:right w:val="single" w:sz="18" w:space="0" w:color="000000"/>
            </w:tcBorders>
            <w:hideMark/>
          </w:tcPr>
          <w:p w:rsidR="00C04537" w:rsidRPr="00C04537" w:rsidRDefault="00C04537" w:rsidP="009531C6">
            <w:pPr>
              <w:pStyle w:val="Bezriadkovania"/>
              <w:rPr>
                <w:rFonts w:cstheme="minorHAnsi"/>
                <w:sz w:val="16"/>
                <w:szCs w:val="16"/>
              </w:rPr>
            </w:pPr>
            <w:r w:rsidRPr="00C04537">
              <w:rPr>
                <w:rFonts w:cstheme="minorHAnsi"/>
                <w:sz w:val="16"/>
                <w:szCs w:val="16"/>
              </w:rPr>
              <w:t>MAT</w:t>
            </w:r>
          </w:p>
        </w:tc>
        <w:tc>
          <w:tcPr>
            <w:tcW w:w="2268" w:type="dxa"/>
            <w:tcBorders>
              <w:top w:val="single" w:sz="18" w:space="0" w:color="000000"/>
              <w:left w:val="single" w:sz="18" w:space="0" w:color="000000"/>
              <w:bottom w:val="single" w:sz="12" w:space="0" w:color="000000"/>
              <w:right w:val="single" w:sz="18" w:space="0" w:color="000000"/>
            </w:tcBorders>
            <w:hideMark/>
          </w:tcPr>
          <w:p w:rsidR="00C04537" w:rsidRPr="00C04537" w:rsidRDefault="00C04537" w:rsidP="009531C6">
            <w:pPr>
              <w:pStyle w:val="Bezriadkovania"/>
              <w:rPr>
                <w:rFonts w:cstheme="minorHAnsi"/>
                <w:sz w:val="16"/>
                <w:szCs w:val="16"/>
              </w:rPr>
            </w:pPr>
            <w:r w:rsidRPr="00C04537">
              <w:rPr>
                <w:rFonts w:cstheme="minorHAnsi"/>
                <w:sz w:val="16"/>
                <w:szCs w:val="16"/>
              </w:rPr>
              <w:t>SJL</w:t>
            </w:r>
          </w:p>
        </w:tc>
        <w:tc>
          <w:tcPr>
            <w:tcW w:w="2268" w:type="dxa"/>
            <w:tcBorders>
              <w:top w:val="single" w:sz="18" w:space="0" w:color="000000"/>
              <w:left w:val="single" w:sz="18" w:space="0" w:color="000000"/>
              <w:bottom w:val="single" w:sz="12" w:space="0" w:color="000000"/>
              <w:right w:val="single" w:sz="18" w:space="0" w:color="000000"/>
            </w:tcBorders>
            <w:hideMark/>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SJL</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c>
          <w:tcPr>
            <w:tcW w:w="2268" w:type="dxa"/>
            <w:tcBorders>
              <w:top w:val="single" w:sz="18" w:space="0" w:color="000000"/>
              <w:left w:val="single" w:sz="18" w:space="0" w:color="000000"/>
              <w:bottom w:val="single" w:sz="12" w:space="0" w:color="000000"/>
              <w:right w:val="single" w:sz="18" w:space="0" w:color="000000"/>
            </w:tcBorders>
            <w:hideMark/>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PRV</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r>
      <w:tr w:rsidR="00C04537" w:rsidRPr="00C04537" w:rsidTr="009531C6">
        <w:tc>
          <w:tcPr>
            <w:tcW w:w="1155" w:type="dxa"/>
            <w:tcBorders>
              <w:top w:val="single" w:sz="12" w:space="0" w:color="000000"/>
              <w:left w:val="single" w:sz="18" w:space="0" w:color="000000"/>
              <w:bottom w:val="single" w:sz="12" w:space="0" w:color="000000"/>
              <w:right w:val="single" w:sz="18" w:space="0" w:color="000000"/>
            </w:tcBorders>
            <w:shd w:val="clear" w:color="auto" w:fill="FBE4D5" w:themeFill="accent2" w:themeFillTint="33"/>
            <w:hideMark/>
          </w:tcPr>
          <w:p w:rsidR="00C04537" w:rsidRPr="00C04537" w:rsidRDefault="00C04537" w:rsidP="009531C6">
            <w:pPr>
              <w:pStyle w:val="Bezriadkovania"/>
              <w:rPr>
                <w:rFonts w:cstheme="minorHAnsi"/>
                <w:b/>
                <w:sz w:val="16"/>
                <w:szCs w:val="16"/>
              </w:rPr>
            </w:pPr>
            <w:r w:rsidRPr="00C04537">
              <w:rPr>
                <w:rFonts w:cstheme="minorHAnsi"/>
                <w:b/>
                <w:sz w:val="16"/>
                <w:szCs w:val="16"/>
              </w:rPr>
              <w:t>Utorok</w:t>
            </w:r>
          </w:p>
        </w:tc>
        <w:tc>
          <w:tcPr>
            <w:tcW w:w="2268" w:type="dxa"/>
            <w:tcBorders>
              <w:top w:val="single" w:sz="12" w:space="0" w:color="000000"/>
              <w:left w:val="single" w:sz="18" w:space="0" w:color="000000"/>
              <w:bottom w:val="single" w:sz="12" w:space="0" w:color="000000"/>
              <w:right w:val="single" w:sz="18" w:space="0" w:color="000000"/>
            </w:tcBorders>
            <w:hideMark/>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SJL</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c>
          <w:tcPr>
            <w:tcW w:w="2268" w:type="dxa"/>
            <w:tcBorders>
              <w:top w:val="single" w:sz="12" w:space="0" w:color="000000"/>
              <w:left w:val="single" w:sz="18" w:space="0" w:color="000000"/>
              <w:bottom w:val="single" w:sz="12" w:space="0" w:color="000000"/>
              <w:right w:val="single" w:sz="18" w:space="0" w:color="000000"/>
            </w:tcBorders>
            <w:hideMark/>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MAT</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c>
          <w:tcPr>
            <w:tcW w:w="2268" w:type="dxa"/>
            <w:tcBorders>
              <w:top w:val="single" w:sz="12" w:space="0" w:color="000000"/>
              <w:left w:val="single" w:sz="18" w:space="0" w:color="000000"/>
              <w:bottom w:val="single" w:sz="12" w:space="0" w:color="000000"/>
              <w:right w:val="single" w:sz="18" w:space="0" w:color="000000"/>
            </w:tcBorders>
            <w:hideMark/>
          </w:tcPr>
          <w:p w:rsidR="00C04537" w:rsidRPr="00C04537" w:rsidRDefault="00C04537" w:rsidP="009531C6">
            <w:pPr>
              <w:pStyle w:val="Bezriadkovania"/>
              <w:rPr>
                <w:rFonts w:cstheme="minorHAnsi"/>
                <w:sz w:val="16"/>
                <w:szCs w:val="16"/>
              </w:rPr>
            </w:pPr>
            <w:r w:rsidRPr="00C04537">
              <w:rPr>
                <w:rFonts w:cstheme="minorHAnsi"/>
                <w:sz w:val="16"/>
                <w:szCs w:val="16"/>
              </w:rPr>
              <w:t>SJL</w:t>
            </w:r>
          </w:p>
        </w:tc>
        <w:tc>
          <w:tcPr>
            <w:tcW w:w="2268" w:type="dxa"/>
            <w:tcBorders>
              <w:top w:val="single" w:sz="12" w:space="0" w:color="000000"/>
              <w:left w:val="single" w:sz="18" w:space="0" w:color="000000"/>
              <w:bottom w:val="single" w:sz="12" w:space="0" w:color="000000"/>
              <w:right w:val="single" w:sz="18" w:space="0" w:color="000000"/>
            </w:tcBorders>
            <w:hideMark/>
          </w:tcPr>
          <w:p w:rsidR="00C04537" w:rsidRPr="00C04537" w:rsidRDefault="00C04537" w:rsidP="009531C6">
            <w:pPr>
              <w:pStyle w:val="Bezriadkovania"/>
              <w:rPr>
                <w:rFonts w:cstheme="minorHAnsi"/>
                <w:sz w:val="16"/>
                <w:szCs w:val="16"/>
              </w:rPr>
            </w:pPr>
            <w:r w:rsidRPr="00C04537">
              <w:rPr>
                <w:rFonts w:cstheme="minorHAnsi"/>
                <w:sz w:val="16"/>
                <w:szCs w:val="16"/>
              </w:rPr>
              <w:t>TSV</w:t>
            </w:r>
          </w:p>
        </w:tc>
        <w:tc>
          <w:tcPr>
            <w:tcW w:w="2268" w:type="dxa"/>
            <w:tcBorders>
              <w:top w:val="single" w:sz="12" w:space="0" w:color="000000"/>
              <w:left w:val="single" w:sz="18" w:space="0" w:color="000000"/>
              <w:bottom w:val="single" w:sz="12" w:space="0" w:color="000000"/>
              <w:right w:val="single" w:sz="18" w:space="0" w:color="000000"/>
            </w:tcBorders>
            <w:hideMark/>
          </w:tcPr>
          <w:p w:rsidR="00C04537" w:rsidRPr="00C04537" w:rsidRDefault="00C04537" w:rsidP="009531C6">
            <w:pPr>
              <w:pStyle w:val="Bezriadkovania"/>
              <w:rPr>
                <w:rFonts w:cstheme="minorHAnsi"/>
                <w:sz w:val="16"/>
                <w:szCs w:val="16"/>
              </w:rPr>
            </w:pPr>
            <w:r w:rsidRPr="00C04537">
              <w:rPr>
                <w:rFonts w:cstheme="minorHAnsi"/>
                <w:sz w:val="16"/>
                <w:szCs w:val="16"/>
              </w:rPr>
              <w:t>TSV</w:t>
            </w:r>
          </w:p>
        </w:tc>
      </w:tr>
      <w:tr w:rsidR="00C04537" w:rsidRPr="00C04537" w:rsidTr="009531C6">
        <w:tc>
          <w:tcPr>
            <w:tcW w:w="1155" w:type="dxa"/>
            <w:tcBorders>
              <w:top w:val="single" w:sz="12" w:space="0" w:color="000000"/>
              <w:left w:val="single" w:sz="18" w:space="0" w:color="000000"/>
              <w:bottom w:val="single" w:sz="12" w:space="0" w:color="000000"/>
              <w:right w:val="single" w:sz="18" w:space="0" w:color="000000"/>
            </w:tcBorders>
            <w:shd w:val="clear" w:color="auto" w:fill="FBE4D5" w:themeFill="accent2" w:themeFillTint="33"/>
            <w:hideMark/>
          </w:tcPr>
          <w:p w:rsidR="00C04537" w:rsidRPr="00C04537" w:rsidRDefault="00C04537" w:rsidP="009531C6">
            <w:pPr>
              <w:pStyle w:val="Bezriadkovania"/>
              <w:rPr>
                <w:rFonts w:cstheme="minorHAnsi"/>
                <w:b/>
                <w:sz w:val="16"/>
                <w:szCs w:val="16"/>
              </w:rPr>
            </w:pPr>
            <w:r w:rsidRPr="00C04537">
              <w:rPr>
                <w:rFonts w:cstheme="minorHAnsi"/>
                <w:b/>
                <w:sz w:val="16"/>
                <w:szCs w:val="16"/>
              </w:rPr>
              <w:t>Streda</w:t>
            </w:r>
          </w:p>
        </w:tc>
        <w:tc>
          <w:tcPr>
            <w:tcW w:w="2268" w:type="dxa"/>
            <w:tcBorders>
              <w:top w:val="single" w:sz="12" w:space="0" w:color="000000"/>
              <w:left w:val="single" w:sz="18" w:space="0" w:color="000000"/>
              <w:bottom w:val="single" w:sz="12" w:space="0" w:color="000000"/>
              <w:right w:val="single" w:sz="18" w:space="0" w:color="000000"/>
            </w:tcBorders>
          </w:tcPr>
          <w:p w:rsidR="00C04537" w:rsidRPr="00C04537" w:rsidRDefault="00C04537" w:rsidP="009531C6">
            <w:pPr>
              <w:pStyle w:val="Bezriadkovania"/>
              <w:rPr>
                <w:rFonts w:cstheme="minorHAnsi"/>
                <w:sz w:val="16"/>
                <w:szCs w:val="16"/>
              </w:rPr>
            </w:pPr>
          </w:p>
        </w:tc>
        <w:tc>
          <w:tcPr>
            <w:tcW w:w="2268" w:type="dxa"/>
            <w:tcBorders>
              <w:top w:val="single" w:sz="12" w:space="0" w:color="000000"/>
              <w:left w:val="single" w:sz="18" w:space="0" w:color="000000"/>
              <w:bottom w:val="single" w:sz="12" w:space="0" w:color="000000"/>
              <w:right w:val="single" w:sz="18" w:space="0" w:color="000000"/>
            </w:tcBorders>
            <w:hideMark/>
          </w:tcPr>
          <w:p w:rsidR="00C04537" w:rsidRPr="00C04537" w:rsidRDefault="00C04537" w:rsidP="009531C6">
            <w:pPr>
              <w:pStyle w:val="Bezriadkovania"/>
              <w:rPr>
                <w:rFonts w:cstheme="minorHAnsi"/>
                <w:sz w:val="16"/>
                <w:szCs w:val="16"/>
              </w:rPr>
            </w:pPr>
            <w:r w:rsidRPr="00C04537">
              <w:rPr>
                <w:rFonts w:cstheme="minorHAnsi"/>
                <w:sz w:val="16"/>
                <w:szCs w:val="16"/>
              </w:rPr>
              <w:t>NBV/ETV</w:t>
            </w:r>
          </w:p>
        </w:tc>
        <w:tc>
          <w:tcPr>
            <w:tcW w:w="2268" w:type="dxa"/>
            <w:tcBorders>
              <w:top w:val="single" w:sz="12" w:space="0" w:color="000000"/>
              <w:left w:val="single" w:sz="18" w:space="0" w:color="000000"/>
              <w:bottom w:val="single" w:sz="12" w:space="0" w:color="000000"/>
              <w:right w:val="single" w:sz="18" w:space="0" w:color="000000"/>
            </w:tcBorders>
            <w:hideMark/>
          </w:tcPr>
          <w:p w:rsidR="00C04537" w:rsidRPr="00C04537" w:rsidRDefault="00C04537" w:rsidP="009531C6">
            <w:pPr>
              <w:pStyle w:val="Bezriadkovania"/>
              <w:rPr>
                <w:rFonts w:cstheme="minorHAnsi"/>
                <w:sz w:val="16"/>
                <w:szCs w:val="16"/>
              </w:rPr>
            </w:pPr>
            <w:r w:rsidRPr="00C04537">
              <w:rPr>
                <w:rFonts w:cstheme="minorHAnsi"/>
                <w:sz w:val="16"/>
                <w:szCs w:val="16"/>
              </w:rPr>
              <w:t>SJL</w:t>
            </w:r>
          </w:p>
        </w:tc>
        <w:tc>
          <w:tcPr>
            <w:tcW w:w="2268" w:type="dxa"/>
            <w:tcBorders>
              <w:top w:val="single" w:sz="12" w:space="0" w:color="000000"/>
              <w:left w:val="single" w:sz="18" w:space="0" w:color="000000"/>
              <w:bottom w:val="single" w:sz="12" w:space="0" w:color="000000"/>
              <w:right w:val="single" w:sz="18" w:space="0" w:color="000000"/>
            </w:tcBorders>
            <w:hideMark/>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SJL</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c>
          <w:tcPr>
            <w:tcW w:w="2268" w:type="dxa"/>
            <w:tcBorders>
              <w:top w:val="single" w:sz="12" w:space="0" w:color="000000"/>
              <w:left w:val="single" w:sz="18" w:space="0" w:color="000000"/>
              <w:bottom w:val="single" w:sz="12" w:space="0" w:color="000000"/>
              <w:right w:val="single" w:sz="18" w:space="0" w:color="000000"/>
            </w:tcBorders>
            <w:hideMark/>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MAT</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r>
      <w:tr w:rsidR="00C04537" w:rsidRPr="00C04537" w:rsidTr="00C04537">
        <w:trPr>
          <w:trHeight w:val="255"/>
        </w:trPr>
        <w:tc>
          <w:tcPr>
            <w:tcW w:w="1155" w:type="dxa"/>
            <w:vMerge w:val="restart"/>
            <w:tcBorders>
              <w:top w:val="single" w:sz="12" w:space="0" w:color="000000"/>
              <w:left w:val="single" w:sz="18" w:space="0" w:color="000000"/>
              <w:bottom w:val="single" w:sz="12" w:space="0" w:color="000000"/>
              <w:right w:val="single" w:sz="18" w:space="0" w:color="000000"/>
            </w:tcBorders>
            <w:shd w:val="clear" w:color="auto" w:fill="FBE4D5" w:themeFill="accent2" w:themeFillTint="33"/>
            <w:hideMark/>
          </w:tcPr>
          <w:p w:rsidR="00C04537" w:rsidRPr="00C04537" w:rsidRDefault="00C04537" w:rsidP="009531C6">
            <w:pPr>
              <w:pStyle w:val="Bezriadkovania"/>
              <w:rPr>
                <w:rFonts w:cstheme="minorHAnsi"/>
                <w:b/>
                <w:sz w:val="16"/>
                <w:szCs w:val="16"/>
              </w:rPr>
            </w:pPr>
            <w:r w:rsidRPr="00C04537">
              <w:rPr>
                <w:rFonts w:cstheme="minorHAnsi"/>
                <w:b/>
                <w:sz w:val="16"/>
                <w:szCs w:val="16"/>
              </w:rPr>
              <w:t>Štvrtok</w:t>
            </w:r>
          </w:p>
        </w:tc>
        <w:tc>
          <w:tcPr>
            <w:tcW w:w="2268" w:type="dxa"/>
            <w:vMerge w:val="restart"/>
            <w:tcBorders>
              <w:top w:val="single" w:sz="12" w:space="0" w:color="000000"/>
              <w:left w:val="single" w:sz="18" w:space="0" w:color="000000"/>
              <w:bottom w:val="single" w:sz="12" w:space="0" w:color="000000"/>
              <w:right w:val="single" w:sz="18" w:space="0" w:color="000000"/>
            </w:tcBorders>
            <w:hideMark/>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SJL</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c>
          <w:tcPr>
            <w:tcW w:w="2268" w:type="dxa"/>
            <w:vMerge w:val="restart"/>
            <w:tcBorders>
              <w:top w:val="single" w:sz="12" w:space="0" w:color="000000"/>
              <w:left w:val="single" w:sz="18" w:space="0" w:color="000000"/>
              <w:bottom w:val="single" w:sz="12" w:space="0" w:color="000000"/>
              <w:right w:val="single" w:sz="18" w:space="0" w:color="000000"/>
            </w:tcBorders>
            <w:hideMark/>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MAT</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c>
          <w:tcPr>
            <w:tcW w:w="2268" w:type="dxa"/>
            <w:vMerge w:val="restart"/>
            <w:tcBorders>
              <w:top w:val="single" w:sz="12" w:space="0" w:color="000000"/>
              <w:left w:val="single" w:sz="18" w:space="0" w:color="000000"/>
              <w:bottom w:val="single" w:sz="12" w:space="0" w:color="000000"/>
              <w:right w:val="single" w:sz="18" w:space="0" w:color="000000"/>
            </w:tcBorders>
            <w:hideMark/>
          </w:tcPr>
          <w:p w:rsidR="00C04537" w:rsidRPr="00C04537" w:rsidRDefault="00C04537" w:rsidP="009531C6">
            <w:pPr>
              <w:pStyle w:val="Bezriadkovania"/>
              <w:rPr>
                <w:rFonts w:cstheme="minorHAnsi"/>
                <w:sz w:val="16"/>
                <w:szCs w:val="16"/>
              </w:rPr>
            </w:pPr>
            <w:r w:rsidRPr="00C04537">
              <w:rPr>
                <w:rFonts w:cstheme="minorHAnsi"/>
                <w:sz w:val="16"/>
                <w:szCs w:val="16"/>
              </w:rPr>
              <w:t>SJL</w:t>
            </w:r>
          </w:p>
        </w:tc>
        <w:tc>
          <w:tcPr>
            <w:tcW w:w="2268" w:type="dxa"/>
            <w:vMerge w:val="restart"/>
            <w:tcBorders>
              <w:top w:val="single" w:sz="12" w:space="0" w:color="000000"/>
              <w:left w:val="single" w:sz="18" w:space="0" w:color="000000"/>
              <w:bottom w:val="single" w:sz="12" w:space="0" w:color="000000"/>
              <w:right w:val="single" w:sz="18" w:space="0" w:color="000000"/>
            </w:tcBorders>
            <w:hideMark/>
          </w:tcPr>
          <w:p w:rsidR="00C04537" w:rsidRPr="00C04537" w:rsidRDefault="00C04537" w:rsidP="009531C6">
            <w:pPr>
              <w:pStyle w:val="Bezriadkovania"/>
              <w:rPr>
                <w:rFonts w:cstheme="minorHAnsi"/>
                <w:sz w:val="16"/>
                <w:szCs w:val="16"/>
              </w:rPr>
            </w:pPr>
            <w:r w:rsidRPr="00C04537">
              <w:rPr>
                <w:rFonts w:cstheme="minorHAnsi"/>
                <w:sz w:val="16"/>
                <w:szCs w:val="16"/>
              </w:rPr>
              <w:t>HUV</w:t>
            </w:r>
          </w:p>
        </w:tc>
        <w:tc>
          <w:tcPr>
            <w:tcW w:w="2268" w:type="dxa"/>
            <w:tcBorders>
              <w:top w:val="single" w:sz="12" w:space="0" w:color="000000"/>
              <w:left w:val="single" w:sz="18" w:space="0" w:color="000000"/>
              <w:bottom w:val="single" w:sz="2" w:space="0" w:color="000000"/>
              <w:right w:val="single" w:sz="18" w:space="0" w:color="000000"/>
            </w:tcBorders>
            <w:shd w:val="clear" w:color="auto" w:fill="FBE4D5" w:themeFill="accent2" w:themeFillTint="33"/>
            <w:hideMark/>
          </w:tcPr>
          <w:p w:rsidR="00C04537" w:rsidRPr="00C04537" w:rsidRDefault="00C04537" w:rsidP="009531C6">
            <w:pPr>
              <w:pStyle w:val="Bezriadkovania"/>
              <w:rPr>
                <w:rFonts w:cstheme="minorHAnsi"/>
                <w:b/>
                <w:color w:val="00B050"/>
                <w:sz w:val="16"/>
                <w:szCs w:val="16"/>
              </w:rPr>
            </w:pPr>
            <w:r w:rsidRPr="00C04537">
              <w:rPr>
                <w:rFonts w:cstheme="minorHAnsi"/>
                <w:b/>
                <w:sz w:val="16"/>
                <w:szCs w:val="16"/>
              </w:rPr>
              <w:t>11.00</w:t>
            </w:r>
          </w:p>
        </w:tc>
      </w:tr>
      <w:tr w:rsidR="00C04537" w:rsidRPr="00C04537" w:rsidTr="00C04537">
        <w:trPr>
          <w:trHeight w:val="400"/>
        </w:trPr>
        <w:tc>
          <w:tcPr>
            <w:tcW w:w="0" w:type="auto"/>
            <w:vMerge/>
            <w:tcBorders>
              <w:top w:val="single" w:sz="12" w:space="0" w:color="000000"/>
              <w:left w:val="single" w:sz="18" w:space="0" w:color="000000"/>
              <w:bottom w:val="single" w:sz="12" w:space="0" w:color="000000"/>
              <w:right w:val="single" w:sz="18" w:space="0" w:color="000000"/>
            </w:tcBorders>
            <w:vAlign w:val="center"/>
            <w:hideMark/>
          </w:tcPr>
          <w:p w:rsidR="00C04537" w:rsidRPr="00C04537" w:rsidRDefault="00C04537" w:rsidP="009531C6">
            <w:pPr>
              <w:rPr>
                <w:rFonts w:cstheme="minorHAnsi"/>
                <w:b/>
                <w:sz w:val="16"/>
                <w:szCs w:val="16"/>
              </w:rPr>
            </w:pPr>
          </w:p>
        </w:tc>
        <w:tc>
          <w:tcPr>
            <w:tcW w:w="0" w:type="auto"/>
            <w:vMerge/>
            <w:tcBorders>
              <w:top w:val="single" w:sz="12" w:space="0" w:color="000000"/>
              <w:left w:val="single" w:sz="18" w:space="0" w:color="000000"/>
              <w:bottom w:val="single" w:sz="12" w:space="0" w:color="000000"/>
              <w:right w:val="single" w:sz="18" w:space="0" w:color="000000"/>
            </w:tcBorders>
            <w:vAlign w:val="center"/>
            <w:hideMark/>
          </w:tcPr>
          <w:p w:rsidR="00C04537" w:rsidRPr="00C04537" w:rsidRDefault="00C04537" w:rsidP="009531C6">
            <w:pPr>
              <w:rPr>
                <w:rFonts w:cstheme="minorHAnsi"/>
                <w:color w:val="FF0000"/>
                <w:sz w:val="16"/>
                <w:szCs w:val="16"/>
              </w:rPr>
            </w:pPr>
          </w:p>
        </w:tc>
        <w:tc>
          <w:tcPr>
            <w:tcW w:w="0" w:type="auto"/>
            <w:vMerge/>
            <w:tcBorders>
              <w:top w:val="single" w:sz="12" w:space="0" w:color="000000"/>
              <w:left w:val="single" w:sz="18" w:space="0" w:color="000000"/>
              <w:bottom w:val="single" w:sz="12" w:space="0" w:color="000000"/>
              <w:right w:val="single" w:sz="18" w:space="0" w:color="000000"/>
            </w:tcBorders>
            <w:vAlign w:val="center"/>
            <w:hideMark/>
          </w:tcPr>
          <w:p w:rsidR="00C04537" w:rsidRPr="00C04537" w:rsidRDefault="00C04537" w:rsidP="009531C6">
            <w:pPr>
              <w:rPr>
                <w:rFonts w:cstheme="minorHAnsi"/>
                <w:color w:val="FF0000"/>
                <w:sz w:val="16"/>
                <w:szCs w:val="16"/>
              </w:rPr>
            </w:pPr>
          </w:p>
        </w:tc>
        <w:tc>
          <w:tcPr>
            <w:tcW w:w="0" w:type="auto"/>
            <w:vMerge/>
            <w:tcBorders>
              <w:top w:val="single" w:sz="12" w:space="0" w:color="000000"/>
              <w:left w:val="single" w:sz="18" w:space="0" w:color="000000"/>
              <w:bottom w:val="single" w:sz="12" w:space="0" w:color="000000"/>
              <w:right w:val="single" w:sz="18" w:space="0" w:color="000000"/>
            </w:tcBorders>
            <w:vAlign w:val="center"/>
            <w:hideMark/>
          </w:tcPr>
          <w:p w:rsidR="00C04537" w:rsidRPr="00C04537" w:rsidRDefault="00C04537" w:rsidP="009531C6">
            <w:pPr>
              <w:rPr>
                <w:rFonts w:cstheme="minorHAnsi"/>
                <w:sz w:val="16"/>
                <w:szCs w:val="16"/>
              </w:rPr>
            </w:pPr>
          </w:p>
        </w:tc>
        <w:tc>
          <w:tcPr>
            <w:tcW w:w="0" w:type="auto"/>
            <w:vMerge/>
            <w:tcBorders>
              <w:top w:val="single" w:sz="12" w:space="0" w:color="000000"/>
              <w:left w:val="single" w:sz="18" w:space="0" w:color="000000"/>
              <w:bottom w:val="single" w:sz="12" w:space="0" w:color="000000"/>
              <w:right w:val="single" w:sz="18" w:space="0" w:color="000000"/>
            </w:tcBorders>
            <w:vAlign w:val="center"/>
            <w:hideMark/>
          </w:tcPr>
          <w:p w:rsidR="00C04537" w:rsidRPr="00C04537" w:rsidRDefault="00C04537" w:rsidP="009531C6">
            <w:pPr>
              <w:rPr>
                <w:rFonts w:cstheme="minorHAnsi"/>
                <w:sz w:val="16"/>
                <w:szCs w:val="16"/>
              </w:rPr>
            </w:pPr>
          </w:p>
        </w:tc>
        <w:tc>
          <w:tcPr>
            <w:tcW w:w="2268" w:type="dxa"/>
            <w:tcBorders>
              <w:top w:val="single" w:sz="2" w:space="0" w:color="000000"/>
              <w:left w:val="single" w:sz="18" w:space="0" w:color="000000"/>
              <w:bottom w:val="single" w:sz="12" w:space="0" w:color="000000"/>
              <w:right w:val="single" w:sz="18" w:space="0" w:color="000000"/>
            </w:tcBorders>
            <w:shd w:val="clear" w:color="auto" w:fill="FBE4D5" w:themeFill="accent2" w:themeFillTint="33"/>
            <w:hideMark/>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ANJ / s </w:t>
            </w:r>
            <w:proofErr w:type="spellStart"/>
            <w:r w:rsidRPr="00C04537">
              <w:rPr>
                <w:rFonts w:cstheme="minorHAnsi"/>
                <w:color w:val="FF0000"/>
                <w:sz w:val="16"/>
                <w:szCs w:val="16"/>
              </w:rPr>
              <w:t>p.u.Peťkou</w:t>
            </w:r>
            <w:proofErr w:type="spellEnd"/>
            <w:r w:rsidRPr="00C04537">
              <w:rPr>
                <w:rFonts w:cstheme="minorHAnsi"/>
                <w:color w:val="FF0000"/>
                <w:sz w:val="16"/>
                <w:szCs w:val="16"/>
              </w:rPr>
              <w:t xml:space="preserve"> /</w:t>
            </w:r>
          </w:p>
          <w:p w:rsidR="00C04537" w:rsidRPr="00C04537" w:rsidRDefault="00C04537" w:rsidP="009531C6">
            <w:pPr>
              <w:pStyle w:val="Bezriadkovania"/>
              <w:rPr>
                <w:rFonts w:cstheme="minorHAnsi"/>
                <w:color w:val="00B050"/>
                <w:sz w:val="16"/>
                <w:szCs w:val="16"/>
              </w:rPr>
            </w:pPr>
            <w:r w:rsidRPr="00C04537">
              <w:rPr>
                <w:rFonts w:cstheme="minorHAnsi"/>
                <w:color w:val="FF0000"/>
                <w:sz w:val="16"/>
                <w:szCs w:val="16"/>
              </w:rPr>
              <w:t>online</w:t>
            </w:r>
          </w:p>
        </w:tc>
      </w:tr>
      <w:tr w:rsidR="00C04537" w:rsidRPr="00C04537" w:rsidTr="009531C6">
        <w:tc>
          <w:tcPr>
            <w:tcW w:w="1155" w:type="dxa"/>
            <w:tcBorders>
              <w:top w:val="single" w:sz="12" w:space="0" w:color="000000"/>
              <w:left w:val="single" w:sz="18" w:space="0" w:color="000000"/>
              <w:bottom w:val="single" w:sz="18" w:space="0" w:color="000000"/>
              <w:right w:val="single" w:sz="18" w:space="0" w:color="000000"/>
            </w:tcBorders>
            <w:shd w:val="clear" w:color="auto" w:fill="FBE4D5" w:themeFill="accent2" w:themeFillTint="33"/>
            <w:hideMark/>
          </w:tcPr>
          <w:p w:rsidR="00C04537" w:rsidRPr="00C04537" w:rsidRDefault="00C04537" w:rsidP="009531C6">
            <w:pPr>
              <w:pStyle w:val="Bezriadkovania"/>
              <w:rPr>
                <w:rFonts w:cstheme="minorHAnsi"/>
                <w:b/>
                <w:sz w:val="16"/>
                <w:szCs w:val="16"/>
              </w:rPr>
            </w:pPr>
            <w:r w:rsidRPr="00C04537">
              <w:rPr>
                <w:rFonts w:cstheme="minorHAnsi"/>
                <w:b/>
                <w:sz w:val="16"/>
                <w:szCs w:val="16"/>
              </w:rPr>
              <w:t>Piatok</w:t>
            </w:r>
          </w:p>
        </w:tc>
        <w:tc>
          <w:tcPr>
            <w:tcW w:w="2268" w:type="dxa"/>
            <w:tcBorders>
              <w:top w:val="single" w:sz="12" w:space="0" w:color="000000"/>
              <w:left w:val="single" w:sz="18" w:space="0" w:color="000000"/>
              <w:bottom w:val="single" w:sz="18" w:space="0" w:color="000000"/>
              <w:right w:val="single" w:sz="18" w:space="0" w:color="000000"/>
            </w:tcBorders>
            <w:hideMark/>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SJL</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c>
          <w:tcPr>
            <w:tcW w:w="2268" w:type="dxa"/>
            <w:tcBorders>
              <w:top w:val="single" w:sz="12" w:space="0" w:color="000000"/>
              <w:left w:val="single" w:sz="18" w:space="0" w:color="000000"/>
              <w:bottom w:val="single" w:sz="18" w:space="0" w:color="000000"/>
              <w:right w:val="single" w:sz="18" w:space="0" w:color="000000"/>
            </w:tcBorders>
            <w:hideMark/>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MAT</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c>
          <w:tcPr>
            <w:tcW w:w="2268" w:type="dxa"/>
            <w:tcBorders>
              <w:top w:val="single" w:sz="12" w:space="0" w:color="000000"/>
              <w:left w:val="single" w:sz="18" w:space="0" w:color="000000"/>
              <w:bottom w:val="single" w:sz="18" w:space="0" w:color="000000"/>
              <w:right w:val="single" w:sz="18" w:space="0" w:color="000000"/>
            </w:tcBorders>
            <w:hideMark/>
          </w:tcPr>
          <w:p w:rsidR="00C04537" w:rsidRPr="00C04537" w:rsidRDefault="00C04537" w:rsidP="009531C6">
            <w:pPr>
              <w:pStyle w:val="Bezriadkovania"/>
              <w:rPr>
                <w:rFonts w:cstheme="minorHAnsi"/>
                <w:sz w:val="16"/>
                <w:szCs w:val="16"/>
              </w:rPr>
            </w:pPr>
            <w:r w:rsidRPr="00C04537">
              <w:rPr>
                <w:rFonts w:cstheme="minorHAnsi"/>
                <w:sz w:val="16"/>
                <w:szCs w:val="16"/>
              </w:rPr>
              <w:t>VYV</w:t>
            </w:r>
          </w:p>
        </w:tc>
        <w:tc>
          <w:tcPr>
            <w:tcW w:w="2268" w:type="dxa"/>
            <w:tcBorders>
              <w:top w:val="single" w:sz="12" w:space="0" w:color="000000"/>
              <w:left w:val="single" w:sz="18" w:space="0" w:color="000000"/>
              <w:bottom w:val="single" w:sz="18" w:space="0" w:color="000000"/>
              <w:right w:val="single" w:sz="18" w:space="0" w:color="000000"/>
            </w:tcBorders>
            <w:hideMark/>
          </w:tcPr>
          <w:p w:rsidR="00C04537" w:rsidRPr="00C04537" w:rsidRDefault="00C04537" w:rsidP="009531C6">
            <w:pPr>
              <w:pStyle w:val="Bezriadkovania"/>
              <w:rPr>
                <w:rFonts w:cstheme="minorHAnsi"/>
                <w:sz w:val="16"/>
                <w:szCs w:val="16"/>
              </w:rPr>
            </w:pPr>
            <w:r w:rsidRPr="00C04537">
              <w:rPr>
                <w:rFonts w:cstheme="minorHAnsi"/>
                <w:sz w:val="16"/>
                <w:szCs w:val="16"/>
              </w:rPr>
              <w:t>VYV</w:t>
            </w:r>
          </w:p>
        </w:tc>
        <w:tc>
          <w:tcPr>
            <w:tcW w:w="2268" w:type="dxa"/>
            <w:tcBorders>
              <w:top w:val="single" w:sz="12" w:space="0" w:color="000000"/>
              <w:left w:val="single" w:sz="18" w:space="0" w:color="000000"/>
              <w:bottom w:val="single" w:sz="18" w:space="0" w:color="000000"/>
              <w:right w:val="single" w:sz="18" w:space="0" w:color="000000"/>
            </w:tcBorders>
          </w:tcPr>
          <w:p w:rsidR="00C04537" w:rsidRPr="00C04537" w:rsidRDefault="00C04537" w:rsidP="009531C6">
            <w:pPr>
              <w:pStyle w:val="Bezriadkovania"/>
              <w:rPr>
                <w:rFonts w:cstheme="minorHAnsi"/>
                <w:sz w:val="16"/>
                <w:szCs w:val="16"/>
              </w:rPr>
            </w:pPr>
          </w:p>
        </w:tc>
      </w:tr>
    </w:tbl>
    <w:p w:rsidR="00C04537" w:rsidRPr="00C04537" w:rsidRDefault="00C04537" w:rsidP="00C04537">
      <w:pPr>
        <w:rPr>
          <w:rFonts w:cstheme="minorHAnsi"/>
          <w:sz w:val="16"/>
          <w:szCs w:val="16"/>
        </w:rPr>
      </w:pPr>
    </w:p>
    <w:tbl>
      <w:tblPr>
        <w:tblStyle w:val="Mriekatabuky"/>
        <w:tblW w:w="0" w:type="auto"/>
        <w:tblInd w:w="0" w:type="dxa"/>
        <w:tblLook w:val="04A0" w:firstRow="1" w:lastRow="0" w:firstColumn="1" w:lastColumn="0" w:noHBand="0" w:noVBand="1"/>
      </w:tblPr>
      <w:tblGrid>
        <w:gridCol w:w="946"/>
        <w:gridCol w:w="1324"/>
        <w:gridCol w:w="1324"/>
        <w:gridCol w:w="1324"/>
        <w:gridCol w:w="1324"/>
        <w:gridCol w:w="1248"/>
        <w:gridCol w:w="1536"/>
      </w:tblGrid>
      <w:tr w:rsidR="00C04537" w:rsidRPr="00C04537" w:rsidTr="00C04537">
        <w:tc>
          <w:tcPr>
            <w:tcW w:w="946" w:type="dxa"/>
            <w:tcBorders>
              <w:top w:val="single" w:sz="18" w:space="0" w:color="auto"/>
              <w:left w:val="single" w:sz="18" w:space="0" w:color="auto"/>
              <w:right w:val="single" w:sz="18" w:space="0" w:color="auto"/>
            </w:tcBorders>
            <w:shd w:val="clear" w:color="auto" w:fill="F7CAAC" w:themeFill="accent2" w:themeFillTint="66"/>
          </w:tcPr>
          <w:p w:rsidR="00C04537" w:rsidRPr="00C04537" w:rsidRDefault="00C04537" w:rsidP="009531C6">
            <w:pPr>
              <w:pStyle w:val="Bezriadkovania"/>
              <w:jc w:val="center"/>
              <w:rPr>
                <w:rFonts w:cstheme="minorHAnsi"/>
                <w:b/>
                <w:sz w:val="16"/>
                <w:szCs w:val="16"/>
              </w:rPr>
            </w:pPr>
            <w:r w:rsidRPr="00C04537">
              <w:rPr>
                <w:rFonts w:cstheme="minorHAnsi"/>
                <w:b/>
                <w:sz w:val="16"/>
                <w:szCs w:val="16"/>
              </w:rPr>
              <w:t>3. ročník</w:t>
            </w:r>
          </w:p>
        </w:tc>
        <w:tc>
          <w:tcPr>
            <w:tcW w:w="1324" w:type="dxa"/>
            <w:tcBorders>
              <w:top w:val="single" w:sz="18" w:space="0" w:color="auto"/>
              <w:left w:val="single" w:sz="18" w:space="0" w:color="auto"/>
              <w:right w:val="single" w:sz="18" w:space="0" w:color="auto"/>
            </w:tcBorders>
            <w:shd w:val="clear" w:color="auto" w:fill="F7CAAC" w:themeFill="accent2" w:themeFillTint="66"/>
          </w:tcPr>
          <w:p w:rsidR="00C04537" w:rsidRPr="00C04537" w:rsidRDefault="00C04537" w:rsidP="009531C6">
            <w:pPr>
              <w:pStyle w:val="Bezriadkovania"/>
              <w:jc w:val="center"/>
              <w:rPr>
                <w:rFonts w:cstheme="minorHAnsi"/>
                <w:b/>
                <w:sz w:val="16"/>
                <w:szCs w:val="16"/>
              </w:rPr>
            </w:pPr>
            <w:r w:rsidRPr="00C04537">
              <w:rPr>
                <w:rFonts w:cstheme="minorHAnsi"/>
                <w:b/>
                <w:sz w:val="16"/>
                <w:szCs w:val="16"/>
              </w:rPr>
              <w:t>8.00 - 8.40</w:t>
            </w:r>
          </w:p>
        </w:tc>
        <w:tc>
          <w:tcPr>
            <w:tcW w:w="1324" w:type="dxa"/>
            <w:tcBorders>
              <w:top w:val="single" w:sz="18" w:space="0" w:color="auto"/>
              <w:left w:val="single" w:sz="18" w:space="0" w:color="auto"/>
              <w:right w:val="single" w:sz="18" w:space="0" w:color="auto"/>
            </w:tcBorders>
            <w:shd w:val="clear" w:color="auto" w:fill="F7CAAC" w:themeFill="accent2" w:themeFillTint="66"/>
          </w:tcPr>
          <w:p w:rsidR="00C04537" w:rsidRPr="00C04537" w:rsidRDefault="00C04537" w:rsidP="009531C6">
            <w:pPr>
              <w:pStyle w:val="Bezriadkovania"/>
              <w:jc w:val="center"/>
              <w:rPr>
                <w:rFonts w:cstheme="minorHAnsi"/>
                <w:b/>
                <w:sz w:val="16"/>
                <w:szCs w:val="16"/>
              </w:rPr>
            </w:pPr>
            <w:r w:rsidRPr="00C04537">
              <w:rPr>
                <w:rFonts w:cstheme="minorHAnsi"/>
                <w:b/>
                <w:sz w:val="16"/>
                <w:szCs w:val="16"/>
              </w:rPr>
              <w:t>8.45 - 9.25</w:t>
            </w:r>
          </w:p>
        </w:tc>
        <w:tc>
          <w:tcPr>
            <w:tcW w:w="1324" w:type="dxa"/>
            <w:tcBorders>
              <w:top w:val="single" w:sz="18" w:space="0" w:color="auto"/>
              <w:left w:val="single" w:sz="18" w:space="0" w:color="auto"/>
              <w:right w:val="single" w:sz="18" w:space="0" w:color="auto"/>
            </w:tcBorders>
            <w:shd w:val="clear" w:color="auto" w:fill="F7CAAC" w:themeFill="accent2" w:themeFillTint="66"/>
          </w:tcPr>
          <w:p w:rsidR="00C04537" w:rsidRPr="00C04537" w:rsidRDefault="00C04537" w:rsidP="009531C6">
            <w:pPr>
              <w:pStyle w:val="Bezriadkovania"/>
              <w:jc w:val="center"/>
              <w:rPr>
                <w:rFonts w:cstheme="minorHAnsi"/>
                <w:b/>
                <w:sz w:val="16"/>
                <w:szCs w:val="16"/>
              </w:rPr>
            </w:pPr>
            <w:r w:rsidRPr="00C04537">
              <w:rPr>
                <w:rFonts w:cstheme="minorHAnsi"/>
                <w:b/>
                <w:sz w:val="16"/>
                <w:szCs w:val="16"/>
              </w:rPr>
              <w:t>9.40 – 10.20</w:t>
            </w:r>
          </w:p>
        </w:tc>
        <w:tc>
          <w:tcPr>
            <w:tcW w:w="1324" w:type="dxa"/>
            <w:tcBorders>
              <w:top w:val="single" w:sz="18" w:space="0" w:color="auto"/>
              <w:left w:val="single" w:sz="18" w:space="0" w:color="auto"/>
              <w:right w:val="single" w:sz="18" w:space="0" w:color="auto"/>
            </w:tcBorders>
            <w:shd w:val="clear" w:color="auto" w:fill="F7CAAC" w:themeFill="accent2" w:themeFillTint="66"/>
          </w:tcPr>
          <w:p w:rsidR="00C04537" w:rsidRPr="00C04537" w:rsidRDefault="00C04537" w:rsidP="009531C6">
            <w:pPr>
              <w:pStyle w:val="Bezriadkovania"/>
              <w:jc w:val="center"/>
              <w:rPr>
                <w:rFonts w:cstheme="minorHAnsi"/>
                <w:b/>
                <w:sz w:val="16"/>
                <w:szCs w:val="16"/>
              </w:rPr>
            </w:pPr>
            <w:r w:rsidRPr="00C04537">
              <w:rPr>
                <w:rFonts w:cstheme="minorHAnsi"/>
                <w:b/>
                <w:sz w:val="16"/>
                <w:szCs w:val="16"/>
              </w:rPr>
              <w:t>10.30 – 11.10</w:t>
            </w:r>
          </w:p>
        </w:tc>
        <w:tc>
          <w:tcPr>
            <w:tcW w:w="1248" w:type="dxa"/>
            <w:tcBorders>
              <w:top w:val="single" w:sz="18" w:space="0" w:color="auto"/>
              <w:left w:val="single" w:sz="18" w:space="0" w:color="auto"/>
              <w:right w:val="single" w:sz="18" w:space="0" w:color="auto"/>
            </w:tcBorders>
            <w:shd w:val="clear" w:color="auto" w:fill="F7CAAC" w:themeFill="accent2" w:themeFillTint="66"/>
          </w:tcPr>
          <w:p w:rsidR="00C04537" w:rsidRPr="00C04537" w:rsidRDefault="00C04537" w:rsidP="009531C6">
            <w:pPr>
              <w:pStyle w:val="Bezriadkovania"/>
              <w:jc w:val="center"/>
              <w:rPr>
                <w:rFonts w:cstheme="minorHAnsi"/>
                <w:b/>
                <w:sz w:val="16"/>
                <w:szCs w:val="16"/>
              </w:rPr>
            </w:pPr>
            <w:r w:rsidRPr="00C04537">
              <w:rPr>
                <w:rFonts w:cstheme="minorHAnsi"/>
                <w:b/>
                <w:sz w:val="16"/>
                <w:szCs w:val="16"/>
              </w:rPr>
              <w:t>11.20 – 12.00</w:t>
            </w:r>
          </w:p>
        </w:tc>
        <w:tc>
          <w:tcPr>
            <w:tcW w:w="1536" w:type="dxa"/>
            <w:tcBorders>
              <w:top w:val="single" w:sz="18" w:space="0" w:color="auto"/>
              <w:left w:val="single" w:sz="18" w:space="0" w:color="auto"/>
              <w:right w:val="single" w:sz="18" w:space="0" w:color="auto"/>
            </w:tcBorders>
            <w:shd w:val="clear" w:color="auto" w:fill="F7CAAC" w:themeFill="accent2" w:themeFillTint="66"/>
          </w:tcPr>
          <w:p w:rsidR="00C04537" w:rsidRPr="00C04537" w:rsidRDefault="00C04537" w:rsidP="009531C6">
            <w:pPr>
              <w:pStyle w:val="Bezriadkovania"/>
              <w:jc w:val="center"/>
              <w:rPr>
                <w:rFonts w:cstheme="minorHAnsi"/>
                <w:b/>
                <w:sz w:val="16"/>
                <w:szCs w:val="16"/>
              </w:rPr>
            </w:pPr>
            <w:r w:rsidRPr="00C04537">
              <w:rPr>
                <w:rFonts w:cstheme="minorHAnsi"/>
                <w:b/>
                <w:sz w:val="16"/>
                <w:szCs w:val="16"/>
              </w:rPr>
              <w:t>12.00 – 12.40</w:t>
            </w:r>
          </w:p>
        </w:tc>
      </w:tr>
      <w:tr w:rsidR="00C04537" w:rsidRPr="00C04537" w:rsidTr="00C04537">
        <w:tc>
          <w:tcPr>
            <w:tcW w:w="946" w:type="dxa"/>
            <w:tcBorders>
              <w:left w:val="single" w:sz="18" w:space="0" w:color="auto"/>
              <w:bottom w:val="single" w:sz="18" w:space="0" w:color="auto"/>
              <w:right w:val="single" w:sz="18" w:space="0" w:color="auto"/>
            </w:tcBorders>
            <w:shd w:val="clear" w:color="auto" w:fill="FBE4D5" w:themeFill="accent2" w:themeFillTint="33"/>
          </w:tcPr>
          <w:p w:rsidR="00C04537" w:rsidRPr="00C04537" w:rsidRDefault="00C04537" w:rsidP="009531C6">
            <w:pPr>
              <w:pStyle w:val="Bezriadkovania"/>
              <w:jc w:val="center"/>
              <w:rPr>
                <w:rFonts w:cstheme="minorHAnsi"/>
                <w:b/>
                <w:sz w:val="16"/>
                <w:szCs w:val="16"/>
              </w:rPr>
            </w:pPr>
          </w:p>
        </w:tc>
        <w:tc>
          <w:tcPr>
            <w:tcW w:w="1324" w:type="dxa"/>
            <w:tcBorders>
              <w:left w:val="single" w:sz="18" w:space="0" w:color="auto"/>
              <w:bottom w:val="single" w:sz="18" w:space="0" w:color="auto"/>
              <w:right w:val="single" w:sz="18" w:space="0" w:color="auto"/>
            </w:tcBorders>
            <w:shd w:val="clear" w:color="auto" w:fill="FBE4D5" w:themeFill="accent2" w:themeFillTint="33"/>
          </w:tcPr>
          <w:p w:rsidR="00C04537" w:rsidRPr="00C04537" w:rsidRDefault="00C04537" w:rsidP="009531C6">
            <w:pPr>
              <w:pStyle w:val="Bezriadkovania"/>
              <w:jc w:val="center"/>
              <w:rPr>
                <w:rFonts w:cstheme="minorHAnsi"/>
                <w:b/>
                <w:sz w:val="16"/>
                <w:szCs w:val="16"/>
              </w:rPr>
            </w:pPr>
            <w:r w:rsidRPr="00C04537">
              <w:rPr>
                <w:rFonts w:cstheme="minorHAnsi"/>
                <w:b/>
                <w:sz w:val="16"/>
                <w:szCs w:val="16"/>
              </w:rPr>
              <w:t>1.hodina</w:t>
            </w:r>
          </w:p>
        </w:tc>
        <w:tc>
          <w:tcPr>
            <w:tcW w:w="1324" w:type="dxa"/>
            <w:tcBorders>
              <w:left w:val="single" w:sz="18" w:space="0" w:color="auto"/>
              <w:bottom w:val="single" w:sz="18" w:space="0" w:color="auto"/>
              <w:right w:val="single" w:sz="18" w:space="0" w:color="auto"/>
            </w:tcBorders>
            <w:shd w:val="clear" w:color="auto" w:fill="FBE4D5" w:themeFill="accent2" w:themeFillTint="33"/>
          </w:tcPr>
          <w:p w:rsidR="00C04537" w:rsidRPr="00C04537" w:rsidRDefault="00C04537" w:rsidP="009531C6">
            <w:pPr>
              <w:jc w:val="center"/>
              <w:rPr>
                <w:rFonts w:cstheme="minorHAnsi"/>
                <w:b/>
                <w:sz w:val="16"/>
                <w:szCs w:val="16"/>
              </w:rPr>
            </w:pPr>
            <w:r w:rsidRPr="00C04537">
              <w:rPr>
                <w:rFonts w:cstheme="minorHAnsi"/>
                <w:b/>
                <w:sz w:val="16"/>
                <w:szCs w:val="16"/>
              </w:rPr>
              <w:t>2.hodina</w:t>
            </w:r>
          </w:p>
        </w:tc>
        <w:tc>
          <w:tcPr>
            <w:tcW w:w="1324" w:type="dxa"/>
            <w:tcBorders>
              <w:left w:val="single" w:sz="18" w:space="0" w:color="auto"/>
              <w:bottom w:val="single" w:sz="18" w:space="0" w:color="auto"/>
              <w:right w:val="single" w:sz="18" w:space="0" w:color="auto"/>
            </w:tcBorders>
            <w:shd w:val="clear" w:color="auto" w:fill="FBE4D5" w:themeFill="accent2" w:themeFillTint="33"/>
          </w:tcPr>
          <w:p w:rsidR="00C04537" w:rsidRPr="00C04537" w:rsidRDefault="00C04537" w:rsidP="009531C6">
            <w:pPr>
              <w:jc w:val="center"/>
              <w:rPr>
                <w:rFonts w:cstheme="minorHAnsi"/>
                <w:b/>
                <w:sz w:val="16"/>
                <w:szCs w:val="16"/>
              </w:rPr>
            </w:pPr>
            <w:r w:rsidRPr="00C04537">
              <w:rPr>
                <w:rFonts w:cstheme="minorHAnsi"/>
                <w:b/>
                <w:sz w:val="16"/>
                <w:szCs w:val="16"/>
              </w:rPr>
              <w:t>3.hodina</w:t>
            </w:r>
          </w:p>
        </w:tc>
        <w:tc>
          <w:tcPr>
            <w:tcW w:w="1324" w:type="dxa"/>
            <w:tcBorders>
              <w:left w:val="single" w:sz="18" w:space="0" w:color="auto"/>
              <w:bottom w:val="single" w:sz="18" w:space="0" w:color="auto"/>
              <w:right w:val="single" w:sz="18" w:space="0" w:color="auto"/>
            </w:tcBorders>
            <w:shd w:val="clear" w:color="auto" w:fill="FBE4D5" w:themeFill="accent2" w:themeFillTint="33"/>
          </w:tcPr>
          <w:p w:rsidR="00C04537" w:rsidRPr="00C04537" w:rsidRDefault="00C04537" w:rsidP="009531C6">
            <w:pPr>
              <w:jc w:val="center"/>
              <w:rPr>
                <w:rFonts w:cstheme="minorHAnsi"/>
                <w:b/>
                <w:sz w:val="16"/>
                <w:szCs w:val="16"/>
              </w:rPr>
            </w:pPr>
            <w:r w:rsidRPr="00C04537">
              <w:rPr>
                <w:rFonts w:cstheme="minorHAnsi"/>
                <w:b/>
                <w:sz w:val="16"/>
                <w:szCs w:val="16"/>
              </w:rPr>
              <w:t>4.hodina</w:t>
            </w:r>
          </w:p>
        </w:tc>
        <w:tc>
          <w:tcPr>
            <w:tcW w:w="1248" w:type="dxa"/>
            <w:tcBorders>
              <w:left w:val="single" w:sz="18" w:space="0" w:color="auto"/>
              <w:bottom w:val="single" w:sz="18" w:space="0" w:color="auto"/>
              <w:right w:val="single" w:sz="18" w:space="0" w:color="auto"/>
            </w:tcBorders>
            <w:shd w:val="clear" w:color="auto" w:fill="FBE4D5" w:themeFill="accent2" w:themeFillTint="33"/>
          </w:tcPr>
          <w:p w:rsidR="00C04537" w:rsidRPr="00C04537" w:rsidRDefault="00C04537" w:rsidP="009531C6">
            <w:pPr>
              <w:jc w:val="center"/>
              <w:rPr>
                <w:rFonts w:cstheme="minorHAnsi"/>
                <w:b/>
                <w:sz w:val="16"/>
                <w:szCs w:val="16"/>
              </w:rPr>
            </w:pPr>
            <w:r w:rsidRPr="00C04537">
              <w:rPr>
                <w:rFonts w:cstheme="minorHAnsi"/>
                <w:b/>
                <w:sz w:val="16"/>
                <w:szCs w:val="16"/>
              </w:rPr>
              <w:t>5.hodina</w:t>
            </w:r>
          </w:p>
        </w:tc>
        <w:tc>
          <w:tcPr>
            <w:tcW w:w="1536" w:type="dxa"/>
            <w:tcBorders>
              <w:left w:val="single" w:sz="18" w:space="0" w:color="auto"/>
              <w:bottom w:val="single" w:sz="18" w:space="0" w:color="auto"/>
              <w:right w:val="single" w:sz="18" w:space="0" w:color="auto"/>
            </w:tcBorders>
            <w:shd w:val="clear" w:color="auto" w:fill="FBE4D5" w:themeFill="accent2" w:themeFillTint="33"/>
          </w:tcPr>
          <w:p w:rsidR="00C04537" w:rsidRPr="00C04537" w:rsidRDefault="00C04537" w:rsidP="009531C6">
            <w:pPr>
              <w:jc w:val="center"/>
              <w:rPr>
                <w:rFonts w:cstheme="minorHAnsi"/>
                <w:b/>
                <w:sz w:val="16"/>
                <w:szCs w:val="16"/>
              </w:rPr>
            </w:pPr>
            <w:r w:rsidRPr="00C04537">
              <w:rPr>
                <w:rFonts w:cstheme="minorHAnsi"/>
                <w:b/>
                <w:sz w:val="16"/>
                <w:szCs w:val="16"/>
              </w:rPr>
              <w:t>6. hodina</w:t>
            </w:r>
          </w:p>
        </w:tc>
      </w:tr>
      <w:tr w:rsidR="00C04537" w:rsidRPr="00C04537" w:rsidTr="00C04537">
        <w:tc>
          <w:tcPr>
            <w:tcW w:w="946" w:type="dxa"/>
            <w:tcBorders>
              <w:top w:val="single" w:sz="18" w:space="0" w:color="auto"/>
              <w:left w:val="single" w:sz="18" w:space="0" w:color="auto"/>
              <w:right w:val="single" w:sz="18" w:space="0" w:color="auto"/>
            </w:tcBorders>
            <w:shd w:val="clear" w:color="auto" w:fill="FBE4D5" w:themeFill="accent2" w:themeFillTint="33"/>
          </w:tcPr>
          <w:p w:rsidR="00C04537" w:rsidRPr="00C04537" w:rsidRDefault="00C04537" w:rsidP="009531C6">
            <w:pPr>
              <w:pStyle w:val="Bezriadkovania"/>
              <w:rPr>
                <w:rFonts w:cstheme="minorHAnsi"/>
                <w:b/>
                <w:sz w:val="16"/>
                <w:szCs w:val="16"/>
              </w:rPr>
            </w:pPr>
            <w:r w:rsidRPr="00C04537">
              <w:rPr>
                <w:rFonts w:cstheme="minorHAnsi"/>
                <w:b/>
                <w:sz w:val="16"/>
                <w:szCs w:val="16"/>
              </w:rPr>
              <w:t>Pondelok</w:t>
            </w:r>
          </w:p>
        </w:tc>
        <w:tc>
          <w:tcPr>
            <w:tcW w:w="1324" w:type="dxa"/>
            <w:tcBorders>
              <w:top w:val="single" w:sz="18" w:space="0" w:color="auto"/>
              <w:left w:val="single" w:sz="18" w:space="0" w:color="auto"/>
              <w:right w:val="single" w:sz="18" w:space="0" w:color="auto"/>
            </w:tcBorders>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MAT</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c>
          <w:tcPr>
            <w:tcW w:w="1324" w:type="dxa"/>
            <w:tcBorders>
              <w:top w:val="single" w:sz="18" w:space="0" w:color="auto"/>
              <w:left w:val="single" w:sz="18" w:space="0" w:color="auto"/>
              <w:right w:val="single" w:sz="18" w:space="0" w:color="auto"/>
            </w:tcBorders>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SJL</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c>
          <w:tcPr>
            <w:tcW w:w="1324" w:type="dxa"/>
            <w:tcBorders>
              <w:top w:val="single" w:sz="18" w:space="0" w:color="auto"/>
              <w:left w:val="single" w:sz="18" w:space="0" w:color="auto"/>
              <w:right w:val="single" w:sz="18" w:space="0" w:color="auto"/>
            </w:tcBorders>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PDA</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c>
          <w:tcPr>
            <w:tcW w:w="1324" w:type="dxa"/>
            <w:tcBorders>
              <w:top w:val="single" w:sz="18" w:space="0" w:color="auto"/>
              <w:left w:val="single" w:sz="18" w:space="0" w:color="auto"/>
              <w:right w:val="single" w:sz="18" w:space="0" w:color="auto"/>
            </w:tcBorders>
          </w:tcPr>
          <w:p w:rsidR="00C04537" w:rsidRPr="00C04537" w:rsidRDefault="00C04537" w:rsidP="009531C6">
            <w:pPr>
              <w:pStyle w:val="Bezriadkovania"/>
              <w:rPr>
                <w:rFonts w:cstheme="minorHAnsi"/>
                <w:color w:val="000000" w:themeColor="text1"/>
                <w:sz w:val="16"/>
                <w:szCs w:val="16"/>
              </w:rPr>
            </w:pPr>
            <w:r w:rsidRPr="00C04537">
              <w:rPr>
                <w:rFonts w:cstheme="minorHAnsi"/>
                <w:color w:val="000000" w:themeColor="text1"/>
                <w:sz w:val="16"/>
                <w:szCs w:val="16"/>
              </w:rPr>
              <w:t>VYV</w:t>
            </w:r>
          </w:p>
        </w:tc>
        <w:tc>
          <w:tcPr>
            <w:tcW w:w="1248" w:type="dxa"/>
            <w:tcBorders>
              <w:top w:val="single" w:sz="18" w:space="0" w:color="auto"/>
              <w:left w:val="single" w:sz="18" w:space="0" w:color="auto"/>
              <w:right w:val="single" w:sz="18" w:space="0" w:color="auto"/>
            </w:tcBorders>
          </w:tcPr>
          <w:p w:rsidR="00C04537" w:rsidRPr="00C04537" w:rsidRDefault="00C04537" w:rsidP="009531C6">
            <w:pPr>
              <w:pStyle w:val="Bezriadkovania"/>
              <w:rPr>
                <w:rFonts w:cstheme="minorHAnsi"/>
                <w:color w:val="FF0000"/>
                <w:sz w:val="16"/>
                <w:szCs w:val="16"/>
              </w:rPr>
            </w:pPr>
            <w:r w:rsidRPr="00C04537">
              <w:rPr>
                <w:rFonts w:cstheme="minorHAnsi"/>
                <w:color w:val="000000" w:themeColor="text1"/>
                <w:sz w:val="16"/>
                <w:szCs w:val="16"/>
              </w:rPr>
              <w:t>VYV</w:t>
            </w:r>
          </w:p>
        </w:tc>
        <w:tc>
          <w:tcPr>
            <w:tcW w:w="1536" w:type="dxa"/>
            <w:tcBorders>
              <w:top w:val="single" w:sz="18" w:space="0" w:color="auto"/>
              <w:left w:val="single" w:sz="18" w:space="0" w:color="auto"/>
              <w:right w:val="single" w:sz="18" w:space="0" w:color="auto"/>
            </w:tcBorders>
          </w:tcPr>
          <w:p w:rsidR="00C04537" w:rsidRPr="00C04537" w:rsidRDefault="00C04537" w:rsidP="009531C6">
            <w:pPr>
              <w:pStyle w:val="Bezriadkovania"/>
              <w:rPr>
                <w:rFonts w:cstheme="minorHAnsi"/>
                <w:color w:val="FF0000"/>
                <w:sz w:val="16"/>
                <w:szCs w:val="16"/>
              </w:rPr>
            </w:pPr>
          </w:p>
        </w:tc>
      </w:tr>
      <w:tr w:rsidR="00C04537" w:rsidRPr="00C04537" w:rsidTr="00C04537">
        <w:tc>
          <w:tcPr>
            <w:tcW w:w="946" w:type="dxa"/>
            <w:tcBorders>
              <w:left w:val="single" w:sz="18" w:space="0" w:color="auto"/>
              <w:right w:val="single" w:sz="18" w:space="0" w:color="auto"/>
            </w:tcBorders>
            <w:shd w:val="clear" w:color="auto" w:fill="FBE4D5" w:themeFill="accent2" w:themeFillTint="33"/>
          </w:tcPr>
          <w:p w:rsidR="00C04537" w:rsidRPr="00C04537" w:rsidRDefault="00C04537" w:rsidP="009531C6">
            <w:pPr>
              <w:pStyle w:val="Bezriadkovania"/>
              <w:rPr>
                <w:rFonts w:cstheme="minorHAnsi"/>
                <w:b/>
                <w:sz w:val="16"/>
                <w:szCs w:val="16"/>
              </w:rPr>
            </w:pPr>
            <w:r w:rsidRPr="00C04537">
              <w:rPr>
                <w:rFonts w:cstheme="minorHAnsi"/>
                <w:b/>
                <w:sz w:val="16"/>
                <w:szCs w:val="16"/>
              </w:rPr>
              <w:t>Utorok</w:t>
            </w:r>
          </w:p>
        </w:tc>
        <w:tc>
          <w:tcPr>
            <w:tcW w:w="1324" w:type="dxa"/>
            <w:tcBorders>
              <w:left w:val="single" w:sz="18" w:space="0" w:color="auto"/>
              <w:right w:val="single" w:sz="18" w:space="0" w:color="auto"/>
            </w:tcBorders>
          </w:tcPr>
          <w:p w:rsidR="00C04537" w:rsidRPr="00C04537" w:rsidRDefault="00C04537" w:rsidP="009531C6">
            <w:pPr>
              <w:pStyle w:val="Bezriadkovania"/>
              <w:rPr>
                <w:rFonts w:cstheme="minorHAnsi"/>
                <w:sz w:val="16"/>
                <w:szCs w:val="16"/>
              </w:rPr>
            </w:pPr>
            <w:r w:rsidRPr="00C04537">
              <w:rPr>
                <w:rFonts w:cstheme="minorHAnsi"/>
                <w:sz w:val="16"/>
                <w:szCs w:val="16"/>
              </w:rPr>
              <w:t>PVC</w:t>
            </w:r>
          </w:p>
        </w:tc>
        <w:tc>
          <w:tcPr>
            <w:tcW w:w="1324" w:type="dxa"/>
            <w:tcBorders>
              <w:left w:val="single" w:sz="18" w:space="0" w:color="auto"/>
              <w:right w:val="single" w:sz="18" w:space="0" w:color="auto"/>
            </w:tcBorders>
          </w:tcPr>
          <w:p w:rsidR="00C04537" w:rsidRPr="00C04537" w:rsidRDefault="00C04537" w:rsidP="009531C6">
            <w:pPr>
              <w:pStyle w:val="Bezriadkovania"/>
              <w:rPr>
                <w:rFonts w:cstheme="minorHAnsi"/>
                <w:sz w:val="16"/>
                <w:szCs w:val="16"/>
              </w:rPr>
            </w:pPr>
            <w:r w:rsidRPr="00C04537">
              <w:rPr>
                <w:rFonts w:cstheme="minorHAnsi"/>
                <w:sz w:val="16"/>
                <w:szCs w:val="16"/>
              </w:rPr>
              <w:t>INF</w:t>
            </w:r>
          </w:p>
        </w:tc>
        <w:tc>
          <w:tcPr>
            <w:tcW w:w="1324" w:type="dxa"/>
            <w:tcBorders>
              <w:left w:val="single" w:sz="18" w:space="0" w:color="auto"/>
              <w:right w:val="single" w:sz="18" w:space="0" w:color="auto"/>
            </w:tcBorders>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SJL</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c>
          <w:tcPr>
            <w:tcW w:w="1324" w:type="dxa"/>
            <w:tcBorders>
              <w:left w:val="single" w:sz="18" w:space="0" w:color="auto"/>
              <w:right w:val="single" w:sz="18" w:space="0" w:color="auto"/>
            </w:tcBorders>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ČÍT</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c>
          <w:tcPr>
            <w:tcW w:w="1248" w:type="dxa"/>
            <w:tcBorders>
              <w:left w:val="single" w:sz="18" w:space="0" w:color="auto"/>
              <w:right w:val="single" w:sz="18" w:space="0" w:color="auto"/>
            </w:tcBorders>
          </w:tcPr>
          <w:p w:rsidR="00C04537" w:rsidRPr="00C04537" w:rsidRDefault="00C04537" w:rsidP="009531C6">
            <w:pPr>
              <w:pStyle w:val="Bezriadkovania"/>
              <w:rPr>
                <w:rFonts w:cstheme="minorHAnsi"/>
                <w:color w:val="FF0000"/>
                <w:sz w:val="16"/>
                <w:szCs w:val="16"/>
              </w:rPr>
            </w:pPr>
          </w:p>
        </w:tc>
        <w:tc>
          <w:tcPr>
            <w:tcW w:w="1536" w:type="dxa"/>
            <w:tcBorders>
              <w:left w:val="single" w:sz="18" w:space="0" w:color="auto"/>
              <w:right w:val="single" w:sz="18" w:space="0" w:color="auto"/>
            </w:tcBorders>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ANJ / s </w:t>
            </w:r>
            <w:proofErr w:type="spellStart"/>
            <w:r w:rsidRPr="00C04537">
              <w:rPr>
                <w:rFonts w:cstheme="minorHAnsi"/>
                <w:color w:val="FF0000"/>
                <w:sz w:val="16"/>
                <w:szCs w:val="16"/>
              </w:rPr>
              <w:t>p.u.Peťkou</w:t>
            </w:r>
            <w:proofErr w:type="spellEnd"/>
            <w:r w:rsidRPr="00C04537">
              <w:rPr>
                <w:rFonts w:cstheme="minorHAnsi"/>
                <w:color w:val="FF0000"/>
                <w:sz w:val="16"/>
                <w:szCs w:val="16"/>
              </w:rPr>
              <w:t xml:space="preserve"> /</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 xml:space="preserve">online </w:t>
            </w:r>
          </w:p>
        </w:tc>
      </w:tr>
      <w:tr w:rsidR="00C04537" w:rsidRPr="00C04537" w:rsidTr="00C04537">
        <w:tc>
          <w:tcPr>
            <w:tcW w:w="946" w:type="dxa"/>
            <w:tcBorders>
              <w:left w:val="single" w:sz="18" w:space="0" w:color="auto"/>
              <w:right w:val="single" w:sz="18" w:space="0" w:color="auto"/>
            </w:tcBorders>
            <w:shd w:val="clear" w:color="auto" w:fill="FBE4D5" w:themeFill="accent2" w:themeFillTint="33"/>
          </w:tcPr>
          <w:p w:rsidR="00C04537" w:rsidRPr="00C04537" w:rsidRDefault="00C04537" w:rsidP="009531C6">
            <w:pPr>
              <w:pStyle w:val="Bezriadkovania"/>
              <w:rPr>
                <w:rFonts w:cstheme="minorHAnsi"/>
                <w:b/>
                <w:sz w:val="16"/>
                <w:szCs w:val="16"/>
              </w:rPr>
            </w:pPr>
            <w:r w:rsidRPr="00C04537">
              <w:rPr>
                <w:rFonts w:cstheme="minorHAnsi"/>
                <w:b/>
                <w:sz w:val="16"/>
                <w:szCs w:val="16"/>
              </w:rPr>
              <w:t>Streda</w:t>
            </w:r>
          </w:p>
        </w:tc>
        <w:tc>
          <w:tcPr>
            <w:tcW w:w="1324" w:type="dxa"/>
            <w:tcBorders>
              <w:left w:val="single" w:sz="18" w:space="0" w:color="auto"/>
              <w:right w:val="single" w:sz="18" w:space="0" w:color="auto"/>
            </w:tcBorders>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VLA</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c>
          <w:tcPr>
            <w:tcW w:w="1324" w:type="dxa"/>
            <w:tcBorders>
              <w:left w:val="single" w:sz="18" w:space="0" w:color="auto"/>
              <w:right w:val="single" w:sz="18" w:space="0" w:color="auto"/>
            </w:tcBorders>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MAT</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c>
          <w:tcPr>
            <w:tcW w:w="1324" w:type="dxa"/>
            <w:tcBorders>
              <w:left w:val="single" w:sz="18" w:space="0" w:color="auto"/>
              <w:right w:val="single" w:sz="18" w:space="0" w:color="auto"/>
            </w:tcBorders>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SJL</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c>
          <w:tcPr>
            <w:tcW w:w="1324" w:type="dxa"/>
            <w:tcBorders>
              <w:left w:val="single" w:sz="18" w:space="0" w:color="auto"/>
              <w:right w:val="single" w:sz="18" w:space="0" w:color="auto"/>
            </w:tcBorders>
          </w:tcPr>
          <w:p w:rsidR="00C04537" w:rsidRPr="00C04537" w:rsidRDefault="00C04537" w:rsidP="009531C6">
            <w:pPr>
              <w:pStyle w:val="Bezriadkovania"/>
              <w:rPr>
                <w:rFonts w:cstheme="minorHAnsi"/>
                <w:color w:val="000000" w:themeColor="text1"/>
                <w:sz w:val="16"/>
                <w:szCs w:val="16"/>
              </w:rPr>
            </w:pPr>
            <w:r w:rsidRPr="00C04537">
              <w:rPr>
                <w:rFonts w:cstheme="minorHAnsi"/>
                <w:color w:val="000000" w:themeColor="text1"/>
                <w:sz w:val="16"/>
                <w:szCs w:val="16"/>
              </w:rPr>
              <w:t>HUV</w:t>
            </w:r>
          </w:p>
        </w:tc>
        <w:tc>
          <w:tcPr>
            <w:tcW w:w="1248" w:type="dxa"/>
            <w:tcBorders>
              <w:left w:val="single" w:sz="18" w:space="0" w:color="auto"/>
              <w:right w:val="single" w:sz="18" w:space="0" w:color="auto"/>
            </w:tcBorders>
          </w:tcPr>
          <w:p w:rsidR="00C04537" w:rsidRPr="00C04537" w:rsidRDefault="00C04537" w:rsidP="009531C6">
            <w:pPr>
              <w:pStyle w:val="Bezriadkovania"/>
              <w:rPr>
                <w:rFonts w:cstheme="minorHAnsi"/>
                <w:color w:val="FF0000"/>
                <w:sz w:val="16"/>
                <w:szCs w:val="16"/>
              </w:rPr>
            </w:pPr>
            <w:r w:rsidRPr="00C04537">
              <w:rPr>
                <w:rFonts w:cstheme="minorHAnsi"/>
                <w:color w:val="000000" w:themeColor="text1"/>
                <w:sz w:val="16"/>
                <w:szCs w:val="16"/>
              </w:rPr>
              <w:t>NBV/ETV</w:t>
            </w:r>
          </w:p>
        </w:tc>
        <w:tc>
          <w:tcPr>
            <w:tcW w:w="1536" w:type="dxa"/>
            <w:tcBorders>
              <w:left w:val="single" w:sz="18" w:space="0" w:color="auto"/>
              <w:right w:val="single" w:sz="18" w:space="0" w:color="auto"/>
            </w:tcBorders>
          </w:tcPr>
          <w:p w:rsidR="00C04537" w:rsidRPr="00C04537" w:rsidRDefault="00C04537" w:rsidP="009531C6">
            <w:pPr>
              <w:pStyle w:val="Bezriadkovania"/>
              <w:rPr>
                <w:rFonts w:cstheme="minorHAnsi"/>
                <w:color w:val="FF0000"/>
                <w:sz w:val="16"/>
                <w:szCs w:val="16"/>
              </w:rPr>
            </w:pPr>
          </w:p>
        </w:tc>
      </w:tr>
      <w:tr w:rsidR="00C04537" w:rsidRPr="00C04537" w:rsidTr="00C04537">
        <w:tc>
          <w:tcPr>
            <w:tcW w:w="946" w:type="dxa"/>
            <w:tcBorders>
              <w:left w:val="single" w:sz="18" w:space="0" w:color="auto"/>
              <w:right w:val="single" w:sz="18" w:space="0" w:color="auto"/>
            </w:tcBorders>
            <w:shd w:val="clear" w:color="auto" w:fill="FBE4D5" w:themeFill="accent2" w:themeFillTint="33"/>
          </w:tcPr>
          <w:p w:rsidR="00C04537" w:rsidRPr="00C04537" w:rsidRDefault="00C04537" w:rsidP="009531C6">
            <w:pPr>
              <w:pStyle w:val="Bezriadkovania"/>
              <w:rPr>
                <w:rFonts w:cstheme="minorHAnsi"/>
                <w:b/>
                <w:sz w:val="16"/>
                <w:szCs w:val="16"/>
              </w:rPr>
            </w:pPr>
            <w:r w:rsidRPr="00C04537">
              <w:rPr>
                <w:rFonts w:cstheme="minorHAnsi"/>
                <w:b/>
                <w:sz w:val="16"/>
                <w:szCs w:val="16"/>
              </w:rPr>
              <w:t>Štvrtok</w:t>
            </w:r>
          </w:p>
        </w:tc>
        <w:tc>
          <w:tcPr>
            <w:tcW w:w="1324" w:type="dxa"/>
            <w:tcBorders>
              <w:left w:val="single" w:sz="18" w:space="0" w:color="auto"/>
              <w:right w:val="single" w:sz="18" w:space="0" w:color="auto"/>
            </w:tcBorders>
          </w:tcPr>
          <w:p w:rsidR="00C04537" w:rsidRPr="00C04537" w:rsidRDefault="00C04537" w:rsidP="009531C6">
            <w:pPr>
              <w:pStyle w:val="Bezriadkovania"/>
              <w:rPr>
                <w:rFonts w:cstheme="minorHAnsi"/>
                <w:sz w:val="16"/>
                <w:szCs w:val="16"/>
              </w:rPr>
            </w:pPr>
            <w:r w:rsidRPr="00C04537">
              <w:rPr>
                <w:rFonts w:cstheme="minorHAnsi"/>
                <w:sz w:val="16"/>
                <w:szCs w:val="16"/>
              </w:rPr>
              <w:t>TSV</w:t>
            </w:r>
          </w:p>
        </w:tc>
        <w:tc>
          <w:tcPr>
            <w:tcW w:w="1324" w:type="dxa"/>
            <w:tcBorders>
              <w:left w:val="single" w:sz="18" w:space="0" w:color="auto"/>
              <w:right w:val="single" w:sz="18" w:space="0" w:color="auto"/>
            </w:tcBorders>
          </w:tcPr>
          <w:p w:rsidR="00C04537" w:rsidRPr="00C04537" w:rsidRDefault="00C04537" w:rsidP="009531C6">
            <w:pPr>
              <w:pStyle w:val="Bezriadkovania"/>
              <w:rPr>
                <w:rFonts w:cstheme="minorHAnsi"/>
                <w:sz w:val="16"/>
                <w:szCs w:val="16"/>
              </w:rPr>
            </w:pPr>
            <w:r w:rsidRPr="00C04537">
              <w:rPr>
                <w:rFonts w:cstheme="minorHAnsi"/>
                <w:sz w:val="16"/>
                <w:szCs w:val="16"/>
              </w:rPr>
              <w:t>TSV</w:t>
            </w:r>
          </w:p>
        </w:tc>
        <w:tc>
          <w:tcPr>
            <w:tcW w:w="1324" w:type="dxa"/>
            <w:tcBorders>
              <w:left w:val="single" w:sz="18" w:space="0" w:color="auto"/>
              <w:right w:val="single" w:sz="18" w:space="0" w:color="auto"/>
            </w:tcBorders>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ČÍT</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c>
          <w:tcPr>
            <w:tcW w:w="1324" w:type="dxa"/>
            <w:tcBorders>
              <w:left w:val="single" w:sz="18" w:space="0" w:color="auto"/>
              <w:right w:val="single" w:sz="18" w:space="0" w:color="auto"/>
            </w:tcBorders>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MAT</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c>
          <w:tcPr>
            <w:tcW w:w="1248" w:type="dxa"/>
            <w:tcBorders>
              <w:left w:val="single" w:sz="18" w:space="0" w:color="auto"/>
              <w:right w:val="single" w:sz="18" w:space="0" w:color="auto"/>
            </w:tcBorders>
          </w:tcPr>
          <w:p w:rsidR="00C04537" w:rsidRPr="00C04537" w:rsidRDefault="00C04537" w:rsidP="009531C6">
            <w:pPr>
              <w:pStyle w:val="Bezriadkovania"/>
              <w:rPr>
                <w:rFonts w:cstheme="minorHAnsi"/>
                <w:color w:val="FF0000"/>
                <w:sz w:val="16"/>
                <w:szCs w:val="16"/>
              </w:rPr>
            </w:pPr>
          </w:p>
        </w:tc>
        <w:tc>
          <w:tcPr>
            <w:tcW w:w="1536" w:type="dxa"/>
            <w:tcBorders>
              <w:left w:val="single" w:sz="18" w:space="0" w:color="auto"/>
              <w:right w:val="single" w:sz="18" w:space="0" w:color="auto"/>
            </w:tcBorders>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ANJ / s </w:t>
            </w:r>
            <w:proofErr w:type="spellStart"/>
            <w:r w:rsidRPr="00C04537">
              <w:rPr>
                <w:rFonts w:cstheme="minorHAnsi"/>
                <w:color w:val="FF0000"/>
                <w:sz w:val="16"/>
                <w:szCs w:val="16"/>
              </w:rPr>
              <w:t>p.u.Peťkou</w:t>
            </w:r>
            <w:proofErr w:type="spellEnd"/>
            <w:r w:rsidRPr="00C04537">
              <w:rPr>
                <w:rFonts w:cstheme="minorHAnsi"/>
                <w:color w:val="FF0000"/>
                <w:sz w:val="16"/>
                <w:szCs w:val="16"/>
              </w:rPr>
              <w:t xml:space="preserve"> /</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r>
      <w:tr w:rsidR="00C04537" w:rsidRPr="00C04537" w:rsidTr="00C04537">
        <w:tc>
          <w:tcPr>
            <w:tcW w:w="946" w:type="dxa"/>
            <w:tcBorders>
              <w:left w:val="single" w:sz="18" w:space="0" w:color="auto"/>
              <w:bottom w:val="single" w:sz="18" w:space="0" w:color="auto"/>
              <w:right w:val="single" w:sz="18" w:space="0" w:color="auto"/>
            </w:tcBorders>
            <w:shd w:val="clear" w:color="auto" w:fill="FBE4D5" w:themeFill="accent2" w:themeFillTint="33"/>
          </w:tcPr>
          <w:p w:rsidR="00C04537" w:rsidRPr="00C04537" w:rsidRDefault="00C04537" w:rsidP="009531C6">
            <w:pPr>
              <w:pStyle w:val="Bezriadkovania"/>
              <w:rPr>
                <w:rFonts w:cstheme="minorHAnsi"/>
                <w:b/>
                <w:sz w:val="16"/>
                <w:szCs w:val="16"/>
              </w:rPr>
            </w:pPr>
            <w:r w:rsidRPr="00C04537">
              <w:rPr>
                <w:rFonts w:cstheme="minorHAnsi"/>
                <w:b/>
                <w:sz w:val="16"/>
                <w:szCs w:val="16"/>
              </w:rPr>
              <w:t>Piatok</w:t>
            </w:r>
          </w:p>
        </w:tc>
        <w:tc>
          <w:tcPr>
            <w:tcW w:w="1324" w:type="dxa"/>
            <w:tcBorders>
              <w:left w:val="single" w:sz="18" w:space="0" w:color="auto"/>
              <w:bottom w:val="single" w:sz="18" w:space="0" w:color="auto"/>
              <w:right w:val="single" w:sz="18" w:space="0" w:color="auto"/>
            </w:tcBorders>
          </w:tcPr>
          <w:p w:rsidR="00C04537" w:rsidRPr="00C04537" w:rsidRDefault="00C04537" w:rsidP="009531C6">
            <w:pPr>
              <w:pStyle w:val="Bezriadkovania"/>
              <w:rPr>
                <w:rFonts w:cstheme="minorHAnsi"/>
                <w:color w:val="000000" w:themeColor="text1"/>
                <w:sz w:val="16"/>
                <w:szCs w:val="16"/>
              </w:rPr>
            </w:pPr>
          </w:p>
        </w:tc>
        <w:tc>
          <w:tcPr>
            <w:tcW w:w="1324" w:type="dxa"/>
            <w:tcBorders>
              <w:left w:val="single" w:sz="18" w:space="0" w:color="auto"/>
              <w:bottom w:val="single" w:sz="18" w:space="0" w:color="auto"/>
              <w:right w:val="single" w:sz="18" w:space="0" w:color="auto"/>
            </w:tcBorders>
          </w:tcPr>
          <w:p w:rsidR="00C04537" w:rsidRPr="00C04537" w:rsidRDefault="00C04537" w:rsidP="009531C6">
            <w:pPr>
              <w:pStyle w:val="Bezriadkovania"/>
              <w:rPr>
                <w:rFonts w:cstheme="minorHAnsi"/>
                <w:sz w:val="16"/>
                <w:szCs w:val="16"/>
              </w:rPr>
            </w:pPr>
            <w:r w:rsidRPr="00C04537">
              <w:rPr>
                <w:rFonts w:cstheme="minorHAnsi"/>
                <w:color w:val="000000" w:themeColor="text1"/>
                <w:sz w:val="16"/>
                <w:szCs w:val="16"/>
              </w:rPr>
              <w:t>ČÍT</w:t>
            </w:r>
          </w:p>
        </w:tc>
        <w:tc>
          <w:tcPr>
            <w:tcW w:w="1324" w:type="dxa"/>
            <w:tcBorders>
              <w:left w:val="single" w:sz="18" w:space="0" w:color="auto"/>
              <w:bottom w:val="single" w:sz="18" w:space="0" w:color="auto"/>
              <w:right w:val="single" w:sz="18" w:space="0" w:color="auto"/>
            </w:tcBorders>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MAT</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c>
          <w:tcPr>
            <w:tcW w:w="1324" w:type="dxa"/>
            <w:tcBorders>
              <w:left w:val="single" w:sz="18" w:space="0" w:color="auto"/>
              <w:bottom w:val="single" w:sz="18" w:space="0" w:color="auto"/>
              <w:right w:val="single" w:sz="18" w:space="0" w:color="auto"/>
            </w:tcBorders>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SJL</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c>
          <w:tcPr>
            <w:tcW w:w="1248" w:type="dxa"/>
            <w:tcBorders>
              <w:left w:val="single" w:sz="18" w:space="0" w:color="auto"/>
              <w:bottom w:val="single" w:sz="18" w:space="0" w:color="auto"/>
              <w:right w:val="single" w:sz="18" w:space="0" w:color="auto"/>
            </w:tcBorders>
          </w:tcPr>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SJL</w:t>
            </w:r>
          </w:p>
          <w:p w:rsidR="00C04537" w:rsidRPr="00C04537" w:rsidRDefault="00C04537" w:rsidP="009531C6">
            <w:pPr>
              <w:pStyle w:val="Bezriadkovania"/>
              <w:rPr>
                <w:rFonts w:cstheme="minorHAnsi"/>
                <w:color w:val="FF0000"/>
                <w:sz w:val="16"/>
                <w:szCs w:val="16"/>
              </w:rPr>
            </w:pPr>
            <w:r w:rsidRPr="00C04537">
              <w:rPr>
                <w:rFonts w:cstheme="minorHAnsi"/>
                <w:color w:val="FF0000"/>
                <w:sz w:val="16"/>
                <w:szCs w:val="16"/>
              </w:rPr>
              <w:t>online</w:t>
            </w:r>
          </w:p>
        </w:tc>
        <w:tc>
          <w:tcPr>
            <w:tcW w:w="1536" w:type="dxa"/>
            <w:tcBorders>
              <w:left w:val="single" w:sz="18" w:space="0" w:color="auto"/>
              <w:bottom w:val="single" w:sz="18" w:space="0" w:color="auto"/>
              <w:right w:val="single" w:sz="18" w:space="0" w:color="auto"/>
            </w:tcBorders>
          </w:tcPr>
          <w:p w:rsidR="00C04537" w:rsidRPr="00C04537" w:rsidRDefault="00C04537" w:rsidP="009531C6">
            <w:pPr>
              <w:pStyle w:val="Bezriadkovania"/>
              <w:rPr>
                <w:rFonts w:cstheme="minorHAnsi"/>
                <w:color w:val="FF0000"/>
                <w:sz w:val="16"/>
                <w:szCs w:val="16"/>
              </w:rPr>
            </w:pPr>
          </w:p>
        </w:tc>
      </w:tr>
    </w:tbl>
    <w:p w:rsidR="00A610A0" w:rsidRDefault="00BE72A7" w:rsidP="003B16C0">
      <w:pPr>
        <w:jc w:val="both"/>
        <w:rPr>
          <w:rFonts w:cstheme="minorHAnsi"/>
          <w:sz w:val="24"/>
          <w:szCs w:val="24"/>
        </w:rPr>
      </w:pPr>
      <w:r w:rsidRPr="00BE72A7">
        <w:rPr>
          <w:sz w:val="24"/>
          <w:szCs w:val="24"/>
        </w:rPr>
        <w:t>Vzdeláva</w:t>
      </w:r>
      <w:r w:rsidR="00C04537">
        <w:rPr>
          <w:sz w:val="24"/>
          <w:szCs w:val="24"/>
        </w:rPr>
        <w:t>la</w:t>
      </w:r>
      <w:r w:rsidR="002D3378">
        <w:rPr>
          <w:sz w:val="24"/>
          <w:szCs w:val="24"/>
        </w:rPr>
        <w:t xml:space="preserve"> online oba ročníky</w:t>
      </w:r>
      <w:r w:rsidRPr="00BE72A7">
        <w:rPr>
          <w:sz w:val="24"/>
          <w:szCs w:val="24"/>
        </w:rPr>
        <w:t xml:space="preserve"> denne následne po sebe</w:t>
      </w:r>
      <w:r w:rsidR="00C04537">
        <w:rPr>
          <w:sz w:val="24"/>
          <w:szCs w:val="24"/>
        </w:rPr>
        <w:t xml:space="preserve"> hlavné predmety</w:t>
      </w:r>
      <w:r w:rsidRPr="00BE72A7">
        <w:rPr>
          <w:sz w:val="24"/>
          <w:szCs w:val="24"/>
        </w:rPr>
        <w:t xml:space="preserve"> a ostatné predmety pomocou video a audio nahrávok</w:t>
      </w:r>
      <w:r w:rsidR="00C04537">
        <w:rPr>
          <w:sz w:val="24"/>
          <w:szCs w:val="24"/>
        </w:rPr>
        <w:t xml:space="preserve">, atď... </w:t>
      </w:r>
      <w:r w:rsidRPr="00BE72A7">
        <w:rPr>
          <w:sz w:val="24"/>
          <w:szCs w:val="24"/>
        </w:rPr>
        <w:t xml:space="preserve">. </w:t>
      </w:r>
      <w:r w:rsidR="00C04537">
        <w:rPr>
          <w:sz w:val="24"/>
          <w:szCs w:val="24"/>
        </w:rPr>
        <w:t>Do triednej knihy boli</w:t>
      </w:r>
      <w:r w:rsidRPr="00BE72A7">
        <w:rPr>
          <w:sz w:val="24"/>
          <w:szCs w:val="24"/>
        </w:rPr>
        <w:t xml:space="preserve"> riadne zapisované hodiny podľa neho. P. </w:t>
      </w:r>
      <w:proofErr w:type="spellStart"/>
      <w:r w:rsidRPr="00BE72A7">
        <w:rPr>
          <w:sz w:val="24"/>
          <w:szCs w:val="24"/>
        </w:rPr>
        <w:t>Morvayová</w:t>
      </w:r>
      <w:proofErr w:type="spellEnd"/>
      <w:r w:rsidRPr="00BE72A7">
        <w:rPr>
          <w:sz w:val="24"/>
          <w:szCs w:val="24"/>
        </w:rPr>
        <w:t xml:space="preserve"> a p. </w:t>
      </w:r>
      <w:proofErr w:type="spellStart"/>
      <w:r w:rsidRPr="00BE72A7">
        <w:rPr>
          <w:sz w:val="24"/>
          <w:szCs w:val="24"/>
        </w:rPr>
        <w:t>Székelyová</w:t>
      </w:r>
      <w:proofErr w:type="spellEnd"/>
      <w:r w:rsidRPr="00BE72A7">
        <w:rPr>
          <w:sz w:val="24"/>
          <w:szCs w:val="24"/>
        </w:rPr>
        <w:t xml:space="preserve"> si zabezpeč</w:t>
      </w:r>
      <w:r w:rsidR="003B16C0">
        <w:rPr>
          <w:sz w:val="24"/>
          <w:szCs w:val="24"/>
        </w:rPr>
        <w:t xml:space="preserve">ovali </w:t>
      </w:r>
      <w:r w:rsidRPr="00BE72A7">
        <w:rPr>
          <w:sz w:val="24"/>
          <w:szCs w:val="24"/>
        </w:rPr>
        <w:t xml:space="preserve">jednotlivé predmety, </w:t>
      </w:r>
      <w:r w:rsidR="003B16C0">
        <w:rPr>
          <w:sz w:val="24"/>
          <w:szCs w:val="24"/>
        </w:rPr>
        <w:t xml:space="preserve">ktoré učili pred prerušením </w:t>
      </w:r>
      <w:proofErr w:type="spellStart"/>
      <w:r w:rsidR="003B16C0">
        <w:rPr>
          <w:sz w:val="24"/>
          <w:szCs w:val="24"/>
        </w:rPr>
        <w:t>výchovno</w:t>
      </w:r>
      <w:proofErr w:type="spellEnd"/>
      <w:r w:rsidR="003B16C0">
        <w:rPr>
          <w:sz w:val="24"/>
          <w:szCs w:val="24"/>
        </w:rPr>
        <w:t xml:space="preserve"> – vzdelávacieho procesu, ďalej </w:t>
      </w:r>
      <w:r w:rsidRPr="00BE72A7">
        <w:rPr>
          <w:sz w:val="24"/>
          <w:szCs w:val="24"/>
        </w:rPr>
        <w:t>pom</w:t>
      </w:r>
      <w:r w:rsidR="003B16C0">
        <w:rPr>
          <w:sz w:val="24"/>
          <w:szCs w:val="24"/>
        </w:rPr>
        <w:t>áhali deťom, ak mali</w:t>
      </w:r>
      <w:r w:rsidRPr="00BE72A7">
        <w:rPr>
          <w:sz w:val="24"/>
          <w:szCs w:val="24"/>
        </w:rPr>
        <w:t xml:space="preserve"> problém, </w:t>
      </w:r>
      <w:r w:rsidR="003B16C0">
        <w:rPr>
          <w:sz w:val="24"/>
          <w:szCs w:val="24"/>
        </w:rPr>
        <w:t xml:space="preserve">p. </w:t>
      </w:r>
      <w:proofErr w:type="spellStart"/>
      <w:r w:rsidR="003B16C0">
        <w:rPr>
          <w:sz w:val="24"/>
          <w:szCs w:val="24"/>
        </w:rPr>
        <w:t>Székelyová</w:t>
      </w:r>
      <w:proofErr w:type="spellEnd"/>
      <w:r w:rsidR="003B16C0">
        <w:rPr>
          <w:sz w:val="24"/>
          <w:szCs w:val="24"/>
        </w:rPr>
        <w:t xml:space="preserve"> s digitálnou technológiou, p. </w:t>
      </w:r>
      <w:proofErr w:type="spellStart"/>
      <w:r w:rsidR="003B16C0">
        <w:rPr>
          <w:sz w:val="24"/>
          <w:szCs w:val="24"/>
        </w:rPr>
        <w:t>Morvayová</w:t>
      </w:r>
      <w:proofErr w:type="spellEnd"/>
      <w:r w:rsidR="003B16C0">
        <w:rPr>
          <w:sz w:val="24"/>
          <w:szCs w:val="24"/>
        </w:rPr>
        <w:t xml:space="preserve"> zas odučila učivo náboženskej výchovy</w:t>
      </w:r>
      <w:r w:rsidR="00F5135D">
        <w:rPr>
          <w:sz w:val="24"/>
          <w:szCs w:val="24"/>
        </w:rPr>
        <w:t xml:space="preserve"> </w:t>
      </w:r>
      <w:r w:rsidR="003B16C0">
        <w:rPr>
          <w:sz w:val="24"/>
          <w:szCs w:val="24"/>
        </w:rPr>
        <w:t>, zastupovala tak  miestneho kňaza</w:t>
      </w:r>
      <w:r w:rsidRPr="00BE72A7">
        <w:rPr>
          <w:sz w:val="24"/>
          <w:szCs w:val="24"/>
        </w:rPr>
        <w:t>. Tiež zabezpeč</w:t>
      </w:r>
      <w:r w:rsidR="002D3378">
        <w:rPr>
          <w:sz w:val="24"/>
          <w:szCs w:val="24"/>
        </w:rPr>
        <w:t>i</w:t>
      </w:r>
      <w:r w:rsidR="003B16C0">
        <w:rPr>
          <w:sz w:val="24"/>
          <w:szCs w:val="24"/>
        </w:rPr>
        <w:t xml:space="preserve">li dezinfekciu hračiek v ŠKD a pomôcok na TŠV </w:t>
      </w:r>
      <w:r w:rsidRPr="00BE72A7">
        <w:rPr>
          <w:sz w:val="24"/>
          <w:szCs w:val="24"/>
        </w:rPr>
        <w:t xml:space="preserve">P. </w:t>
      </w:r>
      <w:proofErr w:type="spellStart"/>
      <w:r w:rsidRPr="00BE72A7">
        <w:rPr>
          <w:sz w:val="24"/>
          <w:szCs w:val="24"/>
        </w:rPr>
        <w:t>Ochabová</w:t>
      </w:r>
      <w:proofErr w:type="spellEnd"/>
      <w:r w:rsidRPr="00BE72A7">
        <w:rPr>
          <w:sz w:val="24"/>
          <w:szCs w:val="24"/>
        </w:rPr>
        <w:t xml:space="preserve"> </w:t>
      </w:r>
      <w:r w:rsidR="003B16C0">
        <w:rPr>
          <w:sz w:val="24"/>
          <w:szCs w:val="24"/>
        </w:rPr>
        <w:t xml:space="preserve">– upratovačka </w:t>
      </w:r>
      <w:r w:rsidRPr="00BE72A7">
        <w:rPr>
          <w:sz w:val="24"/>
          <w:szCs w:val="24"/>
        </w:rPr>
        <w:t>dostáv</w:t>
      </w:r>
      <w:r w:rsidR="003B16C0">
        <w:rPr>
          <w:sz w:val="24"/>
          <w:szCs w:val="24"/>
        </w:rPr>
        <w:t>ala</w:t>
      </w:r>
      <w:r w:rsidRPr="00BE72A7">
        <w:rPr>
          <w:sz w:val="24"/>
          <w:szCs w:val="24"/>
        </w:rPr>
        <w:t xml:space="preserve"> priebežne pokyny od p. riaditeľky na </w:t>
      </w:r>
      <w:r w:rsidRPr="003B16C0">
        <w:rPr>
          <w:rFonts w:cstheme="minorHAnsi"/>
          <w:sz w:val="24"/>
          <w:szCs w:val="24"/>
        </w:rPr>
        <w:t>dezinfekciu a čistenie školy a úpravu okolia.</w:t>
      </w:r>
    </w:p>
    <w:p w:rsidR="003B16C0" w:rsidRPr="003B16C0" w:rsidRDefault="003B16C0" w:rsidP="003B16C0">
      <w:pPr>
        <w:jc w:val="both"/>
        <w:rPr>
          <w:rFonts w:cstheme="minorHAnsi"/>
          <w:sz w:val="24"/>
          <w:szCs w:val="24"/>
        </w:rPr>
      </w:pPr>
      <w:r w:rsidRPr="003B16C0">
        <w:rPr>
          <w:rFonts w:cstheme="minorHAnsi"/>
          <w:sz w:val="24"/>
          <w:szCs w:val="24"/>
        </w:rPr>
        <w:t xml:space="preserve">1. júna 2020 </w:t>
      </w:r>
      <w:r w:rsidR="002D3378">
        <w:rPr>
          <w:rFonts w:cstheme="minorHAnsi"/>
          <w:sz w:val="24"/>
          <w:szCs w:val="24"/>
        </w:rPr>
        <w:t>do 30</w:t>
      </w:r>
      <w:r w:rsidR="00A610A0">
        <w:rPr>
          <w:rFonts w:cstheme="minorHAnsi"/>
          <w:sz w:val="24"/>
          <w:szCs w:val="24"/>
        </w:rPr>
        <w:t xml:space="preserve">.6.2020 </w:t>
      </w:r>
      <w:r w:rsidRPr="003B16C0">
        <w:rPr>
          <w:rFonts w:cstheme="minorHAnsi"/>
          <w:sz w:val="24"/>
          <w:szCs w:val="24"/>
        </w:rPr>
        <w:t>sa na ZŠ v Jablonci obnov</w:t>
      </w:r>
      <w:r w:rsidR="00A610A0">
        <w:rPr>
          <w:rFonts w:cstheme="minorHAnsi"/>
          <w:sz w:val="24"/>
          <w:szCs w:val="24"/>
        </w:rPr>
        <w:t>il</w:t>
      </w:r>
      <w:r w:rsidRPr="003B16C0">
        <w:rPr>
          <w:rFonts w:cstheme="minorHAnsi"/>
          <w:sz w:val="24"/>
          <w:szCs w:val="24"/>
        </w:rPr>
        <w:t xml:space="preserve"> </w:t>
      </w:r>
      <w:proofErr w:type="spellStart"/>
      <w:r w:rsidRPr="003B16C0">
        <w:rPr>
          <w:rFonts w:cstheme="minorHAnsi"/>
          <w:sz w:val="24"/>
          <w:szCs w:val="24"/>
        </w:rPr>
        <w:t>výchovno</w:t>
      </w:r>
      <w:proofErr w:type="spellEnd"/>
      <w:r w:rsidRPr="003B16C0">
        <w:rPr>
          <w:rFonts w:cstheme="minorHAnsi"/>
          <w:sz w:val="24"/>
          <w:szCs w:val="24"/>
        </w:rPr>
        <w:t xml:space="preserve"> – vzdelávací proces. Na základe rozhodnutia väčšiny zákonných zástupcov sa škola otvára</w:t>
      </w:r>
      <w:r w:rsidR="00A610A0">
        <w:rPr>
          <w:rFonts w:cstheme="minorHAnsi"/>
          <w:sz w:val="24"/>
          <w:szCs w:val="24"/>
        </w:rPr>
        <w:t>la</w:t>
      </w:r>
      <w:r w:rsidRPr="003B16C0">
        <w:rPr>
          <w:rFonts w:cstheme="minorHAnsi"/>
          <w:sz w:val="24"/>
          <w:szCs w:val="24"/>
        </w:rPr>
        <w:t xml:space="preserve"> o 7.30 hodine a zatvára</w:t>
      </w:r>
      <w:r w:rsidR="00A610A0">
        <w:rPr>
          <w:rFonts w:cstheme="minorHAnsi"/>
          <w:sz w:val="24"/>
          <w:szCs w:val="24"/>
        </w:rPr>
        <w:t>la</w:t>
      </w:r>
      <w:r w:rsidRPr="003B16C0">
        <w:rPr>
          <w:rFonts w:cstheme="minorHAnsi"/>
          <w:sz w:val="24"/>
          <w:szCs w:val="24"/>
        </w:rPr>
        <w:t xml:space="preserve"> </w:t>
      </w:r>
      <w:r w:rsidRPr="003B16C0">
        <w:rPr>
          <w:rFonts w:cstheme="minorHAnsi"/>
          <w:sz w:val="24"/>
          <w:szCs w:val="24"/>
          <w:u w:val="single"/>
        </w:rPr>
        <w:t>najneskôr</w:t>
      </w:r>
      <w:r w:rsidRPr="003B16C0">
        <w:rPr>
          <w:rFonts w:cstheme="minorHAnsi"/>
          <w:sz w:val="24"/>
          <w:szCs w:val="24"/>
        </w:rPr>
        <w:t xml:space="preserve"> o 16.30 hodine.  Žiak skôr ako o 7.30 hodine nevstup</w:t>
      </w:r>
      <w:r w:rsidR="00A610A0">
        <w:rPr>
          <w:rFonts w:cstheme="minorHAnsi"/>
          <w:sz w:val="24"/>
          <w:szCs w:val="24"/>
        </w:rPr>
        <w:t>oval</w:t>
      </w:r>
      <w:r w:rsidRPr="003B16C0">
        <w:rPr>
          <w:rFonts w:cstheme="minorHAnsi"/>
          <w:sz w:val="24"/>
          <w:szCs w:val="24"/>
        </w:rPr>
        <w:t xml:space="preserve"> do budovy školy. Zákonný zástupca, príbuzný, s ktorým žiak prichádza</w:t>
      </w:r>
      <w:r w:rsidR="00A610A0">
        <w:rPr>
          <w:rFonts w:cstheme="minorHAnsi"/>
          <w:sz w:val="24"/>
          <w:szCs w:val="24"/>
        </w:rPr>
        <w:t>l</w:t>
      </w:r>
      <w:r w:rsidRPr="003B16C0">
        <w:rPr>
          <w:rFonts w:cstheme="minorHAnsi"/>
          <w:sz w:val="24"/>
          <w:szCs w:val="24"/>
        </w:rPr>
        <w:t xml:space="preserve"> do školy a zo školy odchádza</w:t>
      </w:r>
      <w:r w:rsidR="00A610A0">
        <w:rPr>
          <w:rFonts w:cstheme="minorHAnsi"/>
          <w:sz w:val="24"/>
          <w:szCs w:val="24"/>
        </w:rPr>
        <w:t>l</w:t>
      </w:r>
      <w:r w:rsidRPr="003B16C0">
        <w:rPr>
          <w:rFonts w:cstheme="minorHAnsi"/>
          <w:sz w:val="24"/>
          <w:szCs w:val="24"/>
        </w:rPr>
        <w:t xml:space="preserve">, </w:t>
      </w:r>
      <w:r w:rsidR="00A610A0">
        <w:rPr>
          <w:rFonts w:cstheme="minorHAnsi"/>
          <w:sz w:val="24"/>
          <w:szCs w:val="24"/>
        </w:rPr>
        <w:t xml:space="preserve">nevstupoval do priestorov školy </w:t>
      </w:r>
      <w:r w:rsidRPr="003B16C0">
        <w:rPr>
          <w:rFonts w:cstheme="minorHAnsi"/>
          <w:sz w:val="24"/>
          <w:szCs w:val="24"/>
        </w:rPr>
        <w:t xml:space="preserve">( šatňa, triedy, zborovňa, </w:t>
      </w:r>
      <w:proofErr w:type="spellStart"/>
      <w:r w:rsidRPr="003B16C0">
        <w:rPr>
          <w:rFonts w:cstheme="minorHAnsi"/>
          <w:sz w:val="24"/>
          <w:szCs w:val="24"/>
        </w:rPr>
        <w:t>škd</w:t>
      </w:r>
      <w:proofErr w:type="spellEnd"/>
      <w:r w:rsidRPr="003B16C0">
        <w:rPr>
          <w:rFonts w:cstheme="minorHAnsi"/>
          <w:sz w:val="24"/>
          <w:szCs w:val="24"/>
        </w:rPr>
        <w:t xml:space="preserve">, </w:t>
      </w:r>
      <w:proofErr w:type="spellStart"/>
      <w:r w:rsidRPr="003B16C0">
        <w:rPr>
          <w:rFonts w:cstheme="minorHAnsi"/>
          <w:sz w:val="24"/>
          <w:szCs w:val="24"/>
        </w:rPr>
        <w:t>wc</w:t>
      </w:r>
      <w:proofErr w:type="spellEnd"/>
      <w:r w:rsidRPr="003B16C0">
        <w:rPr>
          <w:rFonts w:cstheme="minorHAnsi"/>
          <w:sz w:val="24"/>
          <w:szCs w:val="24"/>
        </w:rPr>
        <w:t>), maximálne do vstupnej chodby – iba s rúškom a vydezinfikovanými rukami. Ráno mus</w:t>
      </w:r>
      <w:r w:rsidR="00A610A0">
        <w:rPr>
          <w:rFonts w:cstheme="minorHAnsi"/>
          <w:sz w:val="24"/>
          <w:szCs w:val="24"/>
        </w:rPr>
        <w:t>el</w:t>
      </w:r>
      <w:r w:rsidRPr="003B16C0">
        <w:rPr>
          <w:rFonts w:cstheme="minorHAnsi"/>
          <w:sz w:val="24"/>
          <w:szCs w:val="24"/>
        </w:rPr>
        <w:t xml:space="preserve"> žiak prejsť ranným filtrom ( meranie teploty, dezinfekcia rúk). So sebou m</w:t>
      </w:r>
      <w:r w:rsidR="00A610A0">
        <w:rPr>
          <w:rFonts w:cstheme="minorHAnsi"/>
          <w:sz w:val="24"/>
          <w:szCs w:val="24"/>
        </w:rPr>
        <w:t>al</w:t>
      </w:r>
      <w:r w:rsidRPr="003B16C0">
        <w:rPr>
          <w:rFonts w:cstheme="minorHAnsi"/>
          <w:sz w:val="24"/>
          <w:szCs w:val="24"/>
        </w:rPr>
        <w:t xml:space="preserve"> každý deň hygienické vreckovky, 2 čisté rúška. Dezinfekčný prípravok </w:t>
      </w:r>
      <w:r w:rsidR="00A610A0">
        <w:rPr>
          <w:rFonts w:cstheme="minorHAnsi"/>
          <w:sz w:val="24"/>
          <w:szCs w:val="24"/>
        </w:rPr>
        <w:t>bol</w:t>
      </w:r>
      <w:r w:rsidRPr="003B16C0">
        <w:rPr>
          <w:rFonts w:cstheme="minorHAnsi"/>
          <w:sz w:val="24"/>
          <w:szCs w:val="24"/>
        </w:rPr>
        <w:t xml:space="preserve"> pri vstupe do budovy. Toalety a triedy </w:t>
      </w:r>
      <w:r w:rsidR="00A610A0">
        <w:rPr>
          <w:rFonts w:cstheme="minorHAnsi"/>
          <w:sz w:val="24"/>
          <w:szCs w:val="24"/>
        </w:rPr>
        <w:t>boli</w:t>
      </w:r>
      <w:r w:rsidRPr="003B16C0">
        <w:rPr>
          <w:rFonts w:cstheme="minorHAnsi"/>
          <w:sz w:val="24"/>
          <w:szCs w:val="24"/>
        </w:rPr>
        <w:t xml:space="preserve"> vybavené dezinfekciou v dávkovači, mydlom v dávkovači a jednorazovými papierovými utierkami (obrúskami) pre bezpečné osušenie rúk. Prvý deň </w:t>
      </w:r>
      <w:r w:rsidR="00A610A0">
        <w:rPr>
          <w:rFonts w:cstheme="minorHAnsi"/>
          <w:sz w:val="24"/>
          <w:szCs w:val="24"/>
        </w:rPr>
        <w:t>bolo t</w:t>
      </w:r>
      <w:r w:rsidRPr="003B16C0">
        <w:rPr>
          <w:rFonts w:cstheme="minorHAnsi"/>
          <w:sz w:val="24"/>
          <w:szCs w:val="24"/>
        </w:rPr>
        <w:t>reba priniesť zákonným zástupcom podpísaný papier, že dieťa nie je infekčné.</w:t>
      </w:r>
    </w:p>
    <w:p w:rsidR="003B16C0" w:rsidRPr="003B16C0" w:rsidRDefault="003B16C0" w:rsidP="003B16C0">
      <w:pPr>
        <w:pStyle w:val="Bezriadkovania"/>
        <w:jc w:val="both"/>
        <w:rPr>
          <w:rFonts w:cstheme="minorHAnsi"/>
          <w:sz w:val="24"/>
          <w:szCs w:val="24"/>
        </w:rPr>
      </w:pPr>
      <w:proofErr w:type="spellStart"/>
      <w:r w:rsidRPr="003B16C0">
        <w:rPr>
          <w:rFonts w:cstheme="minorHAnsi"/>
          <w:sz w:val="24"/>
          <w:szCs w:val="24"/>
        </w:rPr>
        <w:t>Výchovno</w:t>
      </w:r>
      <w:proofErr w:type="spellEnd"/>
      <w:r w:rsidRPr="003B16C0">
        <w:rPr>
          <w:rFonts w:cstheme="minorHAnsi"/>
          <w:sz w:val="24"/>
          <w:szCs w:val="24"/>
        </w:rPr>
        <w:t xml:space="preserve"> – vzdelávací proces ( samotné učenie ) </w:t>
      </w:r>
      <w:r w:rsidR="00A610A0">
        <w:rPr>
          <w:rFonts w:cstheme="minorHAnsi"/>
          <w:sz w:val="24"/>
          <w:szCs w:val="24"/>
        </w:rPr>
        <w:t>začínalo</w:t>
      </w:r>
      <w:r w:rsidRPr="003B16C0">
        <w:rPr>
          <w:rFonts w:cstheme="minorHAnsi"/>
          <w:sz w:val="24"/>
          <w:szCs w:val="24"/>
        </w:rPr>
        <w:t xml:space="preserve"> po prebratí a kontrole žiakov o 8.00 hodine. Rozvrh b</w:t>
      </w:r>
      <w:r w:rsidR="00A610A0">
        <w:rPr>
          <w:rFonts w:cstheme="minorHAnsi"/>
          <w:sz w:val="24"/>
          <w:szCs w:val="24"/>
        </w:rPr>
        <w:t>ol</w:t>
      </w:r>
      <w:r w:rsidRPr="003B16C0">
        <w:rPr>
          <w:rFonts w:cstheme="minorHAnsi"/>
          <w:sz w:val="24"/>
          <w:szCs w:val="24"/>
        </w:rPr>
        <w:t xml:space="preserve"> upravený a prispôsobený aktuálnej situácii. Vyučovanie b</w:t>
      </w:r>
      <w:r w:rsidR="00A610A0">
        <w:rPr>
          <w:rFonts w:cstheme="minorHAnsi"/>
          <w:sz w:val="24"/>
          <w:szCs w:val="24"/>
        </w:rPr>
        <w:t>olo</w:t>
      </w:r>
      <w:r w:rsidRPr="003B16C0">
        <w:rPr>
          <w:rFonts w:cstheme="minorHAnsi"/>
          <w:sz w:val="24"/>
          <w:szCs w:val="24"/>
        </w:rPr>
        <w:t xml:space="preserve"> skôr zamerané na upevňovanie sociálnych kontaktov a vzťahov v triede. Žiaci neb</w:t>
      </w:r>
      <w:r w:rsidR="00A610A0">
        <w:rPr>
          <w:rFonts w:cstheme="minorHAnsi"/>
          <w:sz w:val="24"/>
          <w:szCs w:val="24"/>
        </w:rPr>
        <w:t>oli</w:t>
      </w:r>
      <w:r w:rsidRPr="003B16C0">
        <w:rPr>
          <w:rFonts w:cstheme="minorHAnsi"/>
          <w:sz w:val="24"/>
          <w:szCs w:val="24"/>
        </w:rPr>
        <w:t xml:space="preserve"> ústne a písomne skúšaní a k</w:t>
      </w:r>
      <w:r w:rsidR="00A610A0">
        <w:rPr>
          <w:rFonts w:cstheme="minorHAnsi"/>
          <w:sz w:val="24"/>
          <w:szCs w:val="24"/>
        </w:rPr>
        <w:t>lasifikovaní známkou. Učitelia zisťovali</w:t>
      </w:r>
      <w:r w:rsidRPr="003B16C0">
        <w:rPr>
          <w:rFonts w:cstheme="minorHAnsi"/>
          <w:sz w:val="24"/>
          <w:szCs w:val="24"/>
        </w:rPr>
        <w:t xml:space="preserve"> úroveň nadobudnutých vedomostí na </w:t>
      </w:r>
      <w:proofErr w:type="spellStart"/>
      <w:r w:rsidRPr="003B16C0">
        <w:rPr>
          <w:rFonts w:cstheme="minorHAnsi"/>
          <w:sz w:val="24"/>
          <w:szCs w:val="24"/>
        </w:rPr>
        <w:t>dovysvetľovanie</w:t>
      </w:r>
      <w:proofErr w:type="spellEnd"/>
      <w:r w:rsidRPr="003B16C0">
        <w:rPr>
          <w:rFonts w:cstheme="minorHAnsi"/>
          <w:sz w:val="24"/>
          <w:szCs w:val="24"/>
        </w:rPr>
        <w:t xml:space="preserve"> učiva a upevňovanie poznatkov. </w:t>
      </w:r>
      <w:r w:rsidR="00B5774F">
        <w:rPr>
          <w:rFonts w:cstheme="minorHAnsi"/>
          <w:sz w:val="24"/>
          <w:szCs w:val="24"/>
        </w:rPr>
        <w:t xml:space="preserve">Učenie bolo tematicky zamerané, skôr blokovo. </w:t>
      </w:r>
      <w:r w:rsidRPr="003B16C0">
        <w:rPr>
          <w:rFonts w:cstheme="minorHAnsi"/>
          <w:sz w:val="24"/>
          <w:szCs w:val="24"/>
        </w:rPr>
        <w:t>Konkrét</w:t>
      </w:r>
      <w:r w:rsidR="00A610A0">
        <w:rPr>
          <w:rFonts w:cstheme="minorHAnsi"/>
          <w:sz w:val="24"/>
          <w:szCs w:val="24"/>
        </w:rPr>
        <w:t>ny a pevný rozvrh deti nedostali</w:t>
      </w:r>
      <w:r w:rsidRPr="003B16C0">
        <w:rPr>
          <w:rFonts w:cstheme="minorHAnsi"/>
          <w:sz w:val="24"/>
          <w:szCs w:val="24"/>
        </w:rPr>
        <w:t>. Hneď prvý deň si prin</w:t>
      </w:r>
      <w:r w:rsidR="00A610A0">
        <w:rPr>
          <w:rFonts w:cstheme="minorHAnsi"/>
          <w:sz w:val="24"/>
          <w:szCs w:val="24"/>
        </w:rPr>
        <w:t>i</w:t>
      </w:r>
      <w:r w:rsidRPr="003B16C0">
        <w:rPr>
          <w:rFonts w:cstheme="minorHAnsi"/>
          <w:sz w:val="24"/>
          <w:szCs w:val="24"/>
        </w:rPr>
        <w:t>es</w:t>
      </w:r>
      <w:r w:rsidR="00A610A0">
        <w:rPr>
          <w:rFonts w:cstheme="minorHAnsi"/>
          <w:sz w:val="24"/>
          <w:szCs w:val="24"/>
        </w:rPr>
        <w:t>li</w:t>
      </w:r>
      <w:r w:rsidRPr="003B16C0">
        <w:rPr>
          <w:rFonts w:cstheme="minorHAnsi"/>
          <w:sz w:val="24"/>
          <w:szCs w:val="24"/>
        </w:rPr>
        <w:t xml:space="preserve"> všetky učebnice, pracovné zošity a zošity do školy. M</w:t>
      </w:r>
      <w:r w:rsidR="00A610A0">
        <w:rPr>
          <w:rFonts w:cstheme="minorHAnsi"/>
          <w:sz w:val="24"/>
          <w:szCs w:val="24"/>
        </w:rPr>
        <w:t>ohli</w:t>
      </w:r>
      <w:r w:rsidRPr="003B16C0">
        <w:rPr>
          <w:rFonts w:cstheme="minorHAnsi"/>
          <w:sz w:val="24"/>
          <w:szCs w:val="24"/>
        </w:rPr>
        <w:t xml:space="preserve"> si ich počas zostávajúcich troch týždňov nechať v škole v lavici. Ak už b</w:t>
      </w:r>
      <w:r w:rsidR="00A610A0">
        <w:rPr>
          <w:rFonts w:cstheme="minorHAnsi"/>
          <w:sz w:val="24"/>
          <w:szCs w:val="24"/>
        </w:rPr>
        <w:t>oli</w:t>
      </w:r>
      <w:r w:rsidRPr="003B16C0">
        <w:rPr>
          <w:rFonts w:cstheme="minorHAnsi"/>
          <w:sz w:val="24"/>
          <w:szCs w:val="24"/>
        </w:rPr>
        <w:t xml:space="preserve"> kompletne vypracované, postupne </w:t>
      </w:r>
      <w:r w:rsidR="00A610A0">
        <w:rPr>
          <w:rFonts w:cstheme="minorHAnsi"/>
          <w:sz w:val="24"/>
          <w:szCs w:val="24"/>
        </w:rPr>
        <w:t xml:space="preserve">si ich </w:t>
      </w:r>
      <w:r w:rsidRPr="003B16C0">
        <w:rPr>
          <w:rFonts w:cstheme="minorHAnsi"/>
          <w:sz w:val="24"/>
          <w:szCs w:val="24"/>
        </w:rPr>
        <w:t>bra</w:t>
      </w:r>
      <w:r w:rsidR="00A610A0">
        <w:rPr>
          <w:rFonts w:cstheme="minorHAnsi"/>
          <w:sz w:val="24"/>
          <w:szCs w:val="24"/>
        </w:rPr>
        <w:t>li</w:t>
      </w:r>
      <w:r w:rsidRPr="003B16C0">
        <w:rPr>
          <w:rFonts w:cstheme="minorHAnsi"/>
          <w:sz w:val="24"/>
          <w:szCs w:val="24"/>
        </w:rPr>
        <w:t xml:space="preserve"> domov. Vyučovanie 1. a 3. ročníka zabezpeč</w:t>
      </w:r>
      <w:r w:rsidR="00A610A0">
        <w:rPr>
          <w:rFonts w:cstheme="minorHAnsi"/>
          <w:sz w:val="24"/>
          <w:szCs w:val="24"/>
        </w:rPr>
        <w:t>ila</w:t>
      </w:r>
      <w:r w:rsidRPr="003B16C0">
        <w:rPr>
          <w:rFonts w:cstheme="minorHAnsi"/>
          <w:sz w:val="24"/>
          <w:szCs w:val="24"/>
        </w:rPr>
        <w:t xml:space="preserve"> p. Sabová a vyuč</w:t>
      </w:r>
      <w:r w:rsidR="00A610A0">
        <w:rPr>
          <w:rFonts w:cstheme="minorHAnsi"/>
          <w:sz w:val="24"/>
          <w:szCs w:val="24"/>
        </w:rPr>
        <w:t>ovanie 2. a 4. ročníka zabezpečila</w:t>
      </w:r>
      <w:r w:rsidRPr="003B16C0">
        <w:rPr>
          <w:rFonts w:cstheme="minorHAnsi"/>
          <w:sz w:val="24"/>
          <w:szCs w:val="24"/>
        </w:rPr>
        <w:t xml:space="preserve"> p. </w:t>
      </w:r>
      <w:proofErr w:type="spellStart"/>
      <w:r w:rsidRPr="003B16C0">
        <w:rPr>
          <w:rFonts w:cstheme="minorHAnsi"/>
          <w:sz w:val="24"/>
          <w:szCs w:val="24"/>
        </w:rPr>
        <w:t>Oscitá</w:t>
      </w:r>
      <w:proofErr w:type="spellEnd"/>
      <w:r w:rsidRPr="003B16C0">
        <w:rPr>
          <w:rFonts w:cstheme="minorHAnsi"/>
          <w:sz w:val="24"/>
          <w:szCs w:val="24"/>
        </w:rPr>
        <w:t>. Dva dni v týždni b</w:t>
      </w:r>
      <w:r w:rsidR="00A610A0">
        <w:rPr>
          <w:rFonts w:cstheme="minorHAnsi"/>
          <w:sz w:val="24"/>
          <w:szCs w:val="24"/>
        </w:rPr>
        <w:t>ol</w:t>
      </w:r>
      <w:r w:rsidRPr="003B16C0">
        <w:rPr>
          <w:rFonts w:cstheme="minorHAnsi"/>
          <w:sz w:val="24"/>
          <w:szCs w:val="24"/>
        </w:rPr>
        <w:t xml:space="preserve"> anglický jazyk. V pondelok a vo štvrtok v 1. týždni </w:t>
      </w:r>
      <w:r w:rsidR="00A610A0">
        <w:rPr>
          <w:rFonts w:cstheme="minorHAnsi"/>
          <w:sz w:val="24"/>
          <w:szCs w:val="24"/>
        </w:rPr>
        <w:t>mali</w:t>
      </w:r>
      <w:r w:rsidRPr="003B16C0">
        <w:rPr>
          <w:rFonts w:cstheme="minorHAnsi"/>
          <w:sz w:val="24"/>
          <w:szCs w:val="24"/>
        </w:rPr>
        <w:t xml:space="preserve"> ANJ žiaci 2. a 4. ročníka, v pondelok a vo štvrtok v 2. týždni </w:t>
      </w:r>
      <w:r w:rsidR="00A610A0">
        <w:rPr>
          <w:rFonts w:cstheme="minorHAnsi"/>
          <w:sz w:val="24"/>
          <w:szCs w:val="24"/>
        </w:rPr>
        <w:t xml:space="preserve">mali </w:t>
      </w:r>
      <w:r w:rsidRPr="003B16C0">
        <w:rPr>
          <w:rFonts w:cstheme="minorHAnsi"/>
          <w:sz w:val="24"/>
          <w:szCs w:val="24"/>
        </w:rPr>
        <w:t>ANJ žiaci 1. a 3. ročníka.  Vyučovanie anglického jazyka b</w:t>
      </w:r>
      <w:r w:rsidR="00A610A0">
        <w:rPr>
          <w:rFonts w:cstheme="minorHAnsi"/>
          <w:sz w:val="24"/>
          <w:szCs w:val="24"/>
        </w:rPr>
        <w:t>olo</w:t>
      </w:r>
      <w:r w:rsidRPr="003B16C0">
        <w:rPr>
          <w:rFonts w:cstheme="minorHAnsi"/>
          <w:sz w:val="24"/>
          <w:szCs w:val="24"/>
        </w:rPr>
        <w:t xml:space="preserve"> v školskom klube. Žiaci sa meni</w:t>
      </w:r>
      <w:r w:rsidR="00A610A0">
        <w:rPr>
          <w:rFonts w:cstheme="minorHAnsi"/>
          <w:sz w:val="24"/>
          <w:szCs w:val="24"/>
        </w:rPr>
        <w:t>li</w:t>
      </w:r>
      <w:r w:rsidRPr="003B16C0">
        <w:rPr>
          <w:rFonts w:cstheme="minorHAnsi"/>
          <w:sz w:val="24"/>
          <w:szCs w:val="24"/>
        </w:rPr>
        <w:t xml:space="preserve"> po týždni ako skupiny v anglickom jazyku a aj v obsadení priestoru ŠKD. V týždni, kedy doobeda ma</w:t>
      </w:r>
      <w:r w:rsidR="00A610A0">
        <w:rPr>
          <w:rFonts w:cstheme="minorHAnsi"/>
          <w:sz w:val="24"/>
          <w:szCs w:val="24"/>
        </w:rPr>
        <w:t xml:space="preserve">li </w:t>
      </w:r>
      <w:r w:rsidRPr="003B16C0">
        <w:rPr>
          <w:rFonts w:cstheme="minorHAnsi"/>
          <w:sz w:val="24"/>
          <w:szCs w:val="24"/>
        </w:rPr>
        <w:t xml:space="preserve">anglický jazyk </w:t>
      </w:r>
      <w:r w:rsidR="00031006">
        <w:rPr>
          <w:rFonts w:cstheme="minorHAnsi"/>
          <w:sz w:val="24"/>
          <w:szCs w:val="24"/>
        </w:rPr>
        <w:t xml:space="preserve">žiaci </w:t>
      </w:r>
      <w:r w:rsidRPr="003B16C0">
        <w:rPr>
          <w:rFonts w:cstheme="minorHAnsi"/>
          <w:sz w:val="24"/>
          <w:szCs w:val="24"/>
        </w:rPr>
        <w:t>2. a 4. ročník</w:t>
      </w:r>
      <w:r w:rsidR="00031006">
        <w:rPr>
          <w:rFonts w:cstheme="minorHAnsi"/>
          <w:sz w:val="24"/>
          <w:szCs w:val="24"/>
        </w:rPr>
        <w:t>a</w:t>
      </w:r>
      <w:r w:rsidRPr="003B16C0">
        <w:rPr>
          <w:rFonts w:cstheme="minorHAnsi"/>
          <w:sz w:val="24"/>
          <w:szCs w:val="24"/>
        </w:rPr>
        <w:t xml:space="preserve"> v </w:t>
      </w:r>
      <w:proofErr w:type="spellStart"/>
      <w:r w:rsidRPr="003B16C0">
        <w:rPr>
          <w:rFonts w:cstheme="minorHAnsi"/>
          <w:sz w:val="24"/>
          <w:szCs w:val="24"/>
        </w:rPr>
        <w:t>škd</w:t>
      </w:r>
      <w:proofErr w:type="spellEnd"/>
      <w:r w:rsidRPr="003B16C0">
        <w:rPr>
          <w:rFonts w:cstheme="minorHAnsi"/>
          <w:sz w:val="24"/>
          <w:szCs w:val="24"/>
        </w:rPr>
        <w:t>, poobede b</w:t>
      </w:r>
      <w:r w:rsidR="00031006">
        <w:rPr>
          <w:rFonts w:cstheme="minorHAnsi"/>
          <w:sz w:val="24"/>
          <w:szCs w:val="24"/>
        </w:rPr>
        <w:t>oli</w:t>
      </w:r>
      <w:r w:rsidRPr="003B16C0">
        <w:rPr>
          <w:rFonts w:cstheme="minorHAnsi"/>
          <w:sz w:val="24"/>
          <w:szCs w:val="24"/>
        </w:rPr>
        <w:t xml:space="preserve"> v triede </w:t>
      </w:r>
      <w:proofErr w:type="spellStart"/>
      <w:r w:rsidRPr="003B16C0">
        <w:rPr>
          <w:rFonts w:cstheme="minorHAnsi"/>
          <w:sz w:val="24"/>
          <w:szCs w:val="24"/>
        </w:rPr>
        <w:t>škd</w:t>
      </w:r>
      <w:proofErr w:type="spellEnd"/>
      <w:r w:rsidRPr="003B16C0">
        <w:rPr>
          <w:rFonts w:cstheme="minorHAnsi"/>
          <w:sz w:val="24"/>
          <w:szCs w:val="24"/>
        </w:rPr>
        <w:t xml:space="preserve"> práve žiaci 2. a 4. ročníka. V týždni, kedy doobeda ma</w:t>
      </w:r>
      <w:r w:rsidR="00031006">
        <w:rPr>
          <w:rFonts w:cstheme="minorHAnsi"/>
          <w:sz w:val="24"/>
          <w:szCs w:val="24"/>
        </w:rPr>
        <w:t>li</w:t>
      </w:r>
      <w:r w:rsidRPr="003B16C0">
        <w:rPr>
          <w:rFonts w:cstheme="minorHAnsi"/>
          <w:sz w:val="24"/>
          <w:szCs w:val="24"/>
        </w:rPr>
        <w:t xml:space="preserve"> anglický jazyk </w:t>
      </w:r>
      <w:r w:rsidR="00031006">
        <w:rPr>
          <w:rFonts w:cstheme="minorHAnsi"/>
          <w:sz w:val="24"/>
          <w:szCs w:val="24"/>
        </w:rPr>
        <w:t xml:space="preserve">žiaci </w:t>
      </w:r>
      <w:r w:rsidRPr="003B16C0">
        <w:rPr>
          <w:rFonts w:cstheme="minorHAnsi"/>
          <w:sz w:val="24"/>
          <w:szCs w:val="24"/>
        </w:rPr>
        <w:t>1. a 3. ročník</w:t>
      </w:r>
      <w:r w:rsidR="00031006">
        <w:rPr>
          <w:rFonts w:cstheme="minorHAnsi"/>
          <w:sz w:val="24"/>
          <w:szCs w:val="24"/>
        </w:rPr>
        <w:t>a</w:t>
      </w:r>
      <w:r w:rsidRPr="003B16C0">
        <w:rPr>
          <w:rFonts w:cstheme="minorHAnsi"/>
          <w:sz w:val="24"/>
          <w:szCs w:val="24"/>
        </w:rPr>
        <w:t xml:space="preserve"> v </w:t>
      </w:r>
      <w:proofErr w:type="spellStart"/>
      <w:r w:rsidRPr="003B16C0">
        <w:rPr>
          <w:rFonts w:cstheme="minorHAnsi"/>
          <w:sz w:val="24"/>
          <w:szCs w:val="24"/>
        </w:rPr>
        <w:t>škd</w:t>
      </w:r>
      <w:proofErr w:type="spellEnd"/>
      <w:r w:rsidRPr="003B16C0">
        <w:rPr>
          <w:rFonts w:cstheme="minorHAnsi"/>
          <w:sz w:val="24"/>
          <w:szCs w:val="24"/>
        </w:rPr>
        <w:t>, poobede b</w:t>
      </w:r>
      <w:r w:rsidR="00031006">
        <w:rPr>
          <w:rFonts w:cstheme="minorHAnsi"/>
          <w:sz w:val="24"/>
          <w:szCs w:val="24"/>
        </w:rPr>
        <w:t>oli</w:t>
      </w:r>
      <w:r w:rsidRPr="003B16C0">
        <w:rPr>
          <w:rFonts w:cstheme="minorHAnsi"/>
          <w:sz w:val="24"/>
          <w:szCs w:val="24"/>
        </w:rPr>
        <w:t xml:space="preserve"> v triede </w:t>
      </w:r>
      <w:proofErr w:type="spellStart"/>
      <w:r w:rsidRPr="003B16C0">
        <w:rPr>
          <w:rFonts w:cstheme="minorHAnsi"/>
          <w:sz w:val="24"/>
          <w:szCs w:val="24"/>
        </w:rPr>
        <w:t>škd</w:t>
      </w:r>
      <w:proofErr w:type="spellEnd"/>
      <w:r w:rsidRPr="003B16C0">
        <w:rPr>
          <w:rFonts w:cstheme="minorHAnsi"/>
          <w:sz w:val="24"/>
          <w:szCs w:val="24"/>
        </w:rPr>
        <w:t xml:space="preserve"> práve žiaci 1. a 3. ročníka. </w:t>
      </w:r>
      <w:r w:rsidR="00031006">
        <w:rPr>
          <w:rFonts w:cstheme="minorHAnsi"/>
          <w:sz w:val="24"/>
          <w:szCs w:val="24"/>
        </w:rPr>
        <w:t xml:space="preserve">3. júnový týždeň mali ANJ v pondelok žiaci 2. a 4. ročníka v ŠKD a s odstupom 3 dní – vo štvrtok zas mali ANJ žiaci 1. a 3. ročníka v ŠKD. 4. týždeň v pondelok sa postupne s jednotlivými triedami pani učiteľka ANJ rozlúčila a zhodnotila dosiahnuté výsledky s každou triedou osobitne v triede, kde prebiehal ich </w:t>
      </w:r>
      <w:proofErr w:type="spellStart"/>
      <w:r w:rsidR="00031006">
        <w:rPr>
          <w:rFonts w:cstheme="minorHAnsi"/>
          <w:sz w:val="24"/>
          <w:szCs w:val="24"/>
        </w:rPr>
        <w:t>výchovno</w:t>
      </w:r>
      <w:proofErr w:type="spellEnd"/>
      <w:r w:rsidR="00031006">
        <w:rPr>
          <w:rFonts w:cstheme="minorHAnsi"/>
          <w:sz w:val="24"/>
          <w:szCs w:val="24"/>
        </w:rPr>
        <w:t xml:space="preserve"> – vzdelávací proces celý deň. </w:t>
      </w:r>
      <w:proofErr w:type="spellStart"/>
      <w:r w:rsidRPr="003B16C0">
        <w:rPr>
          <w:rFonts w:cstheme="minorHAnsi"/>
          <w:sz w:val="24"/>
          <w:szCs w:val="24"/>
        </w:rPr>
        <w:t>Výchovno</w:t>
      </w:r>
      <w:proofErr w:type="spellEnd"/>
      <w:r w:rsidRPr="003B16C0">
        <w:rPr>
          <w:rFonts w:cstheme="minorHAnsi"/>
          <w:sz w:val="24"/>
          <w:szCs w:val="24"/>
        </w:rPr>
        <w:t xml:space="preserve"> – vyučovací proces sa konč</w:t>
      </w:r>
      <w:r w:rsidR="00031006">
        <w:rPr>
          <w:rFonts w:cstheme="minorHAnsi"/>
          <w:sz w:val="24"/>
          <w:szCs w:val="24"/>
        </w:rPr>
        <w:t>il</w:t>
      </w:r>
      <w:r w:rsidRPr="003B16C0">
        <w:rPr>
          <w:rFonts w:cstheme="minorHAnsi"/>
          <w:sz w:val="24"/>
          <w:szCs w:val="24"/>
        </w:rPr>
        <w:t xml:space="preserve"> denne o 12.00 hodine. Zákonní zástupcovia, </w:t>
      </w:r>
      <w:r w:rsidRPr="00B5774F">
        <w:rPr>
          <w:rFonts w:cstheme="minorHAnsi"/>
          <w:sz w:val="24"/>
          <w:szCs w:val="24"/>
        </w:rPr>
        <w:t>ktorí neprihlásili</w:t>
      </w:r>
      <w:r w:rsidRPr="003B16C0">
        <w:rPr>
          <w:rFonts w:cstheme="minorHAnsi"/>
          <w:sz w:val="24"/>
          <w:szCs w:val="24"/>
        </w:rPr>
        <w:t xml:space="preserve"> svoje deti na obed a do ŠKD, si prevz</w:t>
      </w:r>
      <w:r w:rsidR="00031006">
        <w:rPr>
          <w:rFonts w:cstheme="minorHAnsi"/>
          <w:sz w:val="24"/>
          <w:szCs w:val="24"/>
        </w:rPr>
        <w:t>ali</w:t>
      </w:r>
      <w:r w:rsidRPr="003B16C0">
        <w:rPr>
          <w:rFonts w:cstheme="minorHAnsi"/>
          <w:sz w:val="24"/>
          <w:szCs w:val="24"/>
        </w:rPr>
        <w:t xml:space="preserve"> dieťa o 12.00 hodine. </w:t>
      </w:r>
    </w:p>
    <w:p w:rsidR="00B5774F" w:rsidRDefault="003B16C0" w:rsidP="003B16C0">
      <w:pPr>
        <w:pStyle w:val="Bezriadkovania"/>
        <w:jc w:val="both"/>
        <w:rPr>
          <w:rFonts w:cstheme="minorHAnsi"/>
          <w:sz w:val="24"/>
          <w:szCs w:val="24"/>
        </w:rPr>
      </w:pPr>
      <w:r w:rsidRPr="003B16C0">
        <w:rPr>
          <w:rFonts w:cstheme="minorHAnsi"/>
          <w:sz w:val="24"/>
          <w:szCs w:val="24"/>
        </w:rPr>
        <w:t xml:space="preserve">Približne od 12.15hod. do 13.00hod. sa deťom </w:t>
      </w:r>
      <w:r w:rsidR="00D37080">
        <w:rPr>
          <w:rFonts w:cstheme="minorHAnsi"/>
          <w:sz w:val="24"/>
          <w:szCs w:val="24"/>
        </w:rPr>
        <w:t>podával</w:t>
      </w:r>
      <w:r w:rsidRPr="003B16C0">
        <w:rPr>
          <w:rFonts w:cstheme="minorHAnsi"/>
          <w:sz w:val="24"/>
          <w:szCs w:val="24"/>
        </w:rPr>
        <w:t xml:space="preserve"> obed v hygienicky nezávadných polystyrénových obedároch ( na jedno použitie, každý deň nové ) v triede, kde strávili dopoludnie. Do 13.00 hodiny b</w:t>
      </w:r>
      <w:r w:rsidR="00D37080">
        <w:rPr>
          <w:rFonts w:cstheme="minorHAnsi"/>
          <w:sz w:val="24"/>
          <w:szCs w:val="24"/>
        </w:rPr>
        <w:t xml:space="preserve">oli </w:t>
      </w:r>
      <w:r w:rsidRPr="003B16C0">
        <w:rPr>
          <w:rFonts w:cstheme="minorHAnsi"/>
          <w:sz w:val="24"/>
          <w:szCs w:val="24"/>
        </w:rPr>
        <w:t xml:space="preserve">deti riadne naobedované. Zákonní zástupcovia, ktorí prihlásili svoje deti na obed,  ale </w:t>
      </w:r>
      <w:r w:rsidRPr="003B16C0">
        <w:rPr>
          <w:rFonts w:cstheme="minorHAnsi"/>
          <w:sz w:val="24"/>
          <w:szCs w:val="24"/>
          <w:u w:val="single"/>
        </w:rPr>
        <w:t>nie do ŠKD</w:t>
      </w:r>
      <w:r w:rsidRPr="003B16C0">
        <w:rPr>
          <w:rFonts w:cstheme="minorHAnsi"/>
          <w:sz w:val="24"/>
          <w:szCs w:val="24"/>
        </w:rPr>
        <w:t>, si prev</w:t>
      </w:r>
      <w:r w:rsidR="00D37080">
        <w:rPr>
          <w:rFonts w:cstheme="minorHAnsi"/>
          <w:sz w:val="24"/>
          <w:szCs w:val="24"/>
        </w:rPr>
        <w:t>zali</w:t>
      </w:r>
      <w:r w:rsidRPr="003B16C0">
        <w:rPr>
          <w:rFonts w:cstheme="minorHAnsi"/>
          <w:sz w:val="24"/>
          <w:szCs w:val="24"/>
        </w:rPr>
        <w:t xml:space="preserve"> dieťa od 12.30 hod. do 13.00 hod. </w:t>
      </w:r>
    </w:p>
    <w:p w:rsidR="003B16C0" w:rsidRPr="003B16C0" w:rsidRDefault="003B16C0" w:rsidP="003B16C0">
      <w:pPr>
        <w:pStyle w:val="Bezriadkovania"/>
        <w:jc w:val="both"/>
        <w:rPr>
          <w:rFonts w:cstheme="minorHAnsi"/>
          <w:sz w:val="24"/>
          <w:szCs w:val="24"/>
        </w:rPr>
      </w:pPr>
      <w:r w:rsidRPr="003B16C0">
        <w:rPr>
          <w:rFonts w:cstheme="minorHAnsi"/>
          <w:sz w:val="24"/>
          <w:szCs w:val="24"/>
        </w:rPr>
        <w:t xml:space="preserve">Poobede prihlásení žiaci </w:t>
      </w:r>
      <w:r w:rsidR="00D37080">
        <w:rPr>
          <w:rFonts w:cstheme="minorHAnsi"/>
          <w:sz w:val="24"/>
          <w:szCs w:val="24"/>
        </w:rPr>
        <w:t>navštevovali ŠKD. Zostávali</w:t>
      </w:r>
      <w:r w:rsidRPr="003B16C0">
        <w:rPr>
          <w:rFonts w:cstheme="minorHAnsi"/>
          <w:sz w:val="24"/>
          <w:szCs w:val="24"/>
        </w:rPr>
        <w:t xml:space="preserve"> vždy so svojou skupinou, izolovane od druhej skupiny žiakov, celý týždeň s tou istou pani vychovávateľkou. Jedna skupina vo svojej triede a druhá skupina v priestoroch ŠKD.  Po týždni </w:t>
      </w:r>
      <w:r w:rsidR="00D37080">
        <w:rPr>
          <w:rFonts w:cstheme="minorHAnsi"/>
          <w:sz w:val="24"/>
          <w:szCs w:val="24"/>
        </w:rPr>
        <w:t>si</w:t>
      </w:r>
      <w:r w:rsidRPr="003B16C0">
        <w:rPr>
          <w:rFonts w:cstheme="minorHAnsi"/>
          <w:sz w:val="24"/>
          <w:szCs w:val="24"/>
        </w:rPr>
        <w:t xml:space="preserve"> </w:t>
      </w:r>
      <w:r w:rsidR="00D37080">
        <w:rPr>
          <w:rFonts w:cstheme="minorHAnsi"/>
          <w:sz w:val="24"/>
          <w:szCs w:val="24"/>
        </w:rPr>
        <w:t>skupiny priestory menili</w:t>
      </w:r>
      <w:r w:rsidRPr="003B16C0">
        <w:rPr>
          <w:rFonts w:cstheme="minorHAnsi"/>
          <w:sz w:val="24"/>
          <w:szCs w:val="24"/>
        </w:rPr>
        <w:t>. Zákonný zástupca si m</w:t>
      </w:r>
      <w:r w:rsidR="00D37080">
        <w:rPr>
          <w:rFonts w:cstheme="minorHAnsi"/>
          <w:sz w:val="24"/>
          <w:szCs w:val="24"/>
        </w:rPr>
        <w:t>ohol</w:t>
      </w:r>
      <w:r w:rsidRPr="003B16C0">
        <w:rPr>
          <w:rFonts w:cstheme="minorHAnsi"/>
          <w:sz w:val="24"/>
          <w:szCs w:val="24"/>
        </w:rPr>
        <w:t xml:space="preserve"> svoje dieťa z ŠKD vyzdvihnúť poobede, najneskôr však do 16.30 hodiny. </w:t>
      </w:r>
    </w:p>
    <w:p w:rsidR="003B16C0" w:rsidRDefault="00D37080" w:rsidP="003B16C0">
      <w:pPr>
        <w:pStyle w:val="Bezriadkovania"/>
        <w:jc w:val="both"/>
        <w:rPr>
          <w:rFonts w:cstheme="minorHAnsi"/>
          <w:sz w:val="24"/>
          <w:szCs w:val="24"/>
        </w:rPr>
      </w:pPr>
      <w:r>
        <w:rPr>
          <w:rFonts w:cstheme="minorHAnsi"/>
          <w:sz w:val="24"/>
          <w:szCs w:val="24"/>
        </w:rPr>
        <w:t>P</w:t>
      </w:r>
      <w:r w:rsidR="003B16C0" w:rsidRPr="003B16C0">
        <w:rPr>
          <w:rFonts w:cstheme="minorHAnsi"/>
          <w:sz w:val="24"/>
          <w:szCs w:val="24"/>
        </w:rPr>
        <w:t>oplatk</w:t>
      </w:r>
      <w:r>
        <w:rPr>
          <w:rFonts w:cstheme="minorHAnsi"/>
          <w:sz w:val="24"/>
          <w:szCs w:val="24"/>
        </w:rPr>
        <w:t>y</w:t>
      </w:r>
      <w:r w:rsidR="003B16C0" w:rsidRPr="003B16C0">
        <w:rPr>
          <w:rFonts w:cstheme="minorHAnsi"/>
          <w:sz w:val="24"/>
          <w:szCs w:val="24"/>
        </w:rPr>
        <w:t xml:space="preserve"> za ŠKD za obdobie apríl – máj</w:t>
      </w:r>
      <w:r>
        <w:rPr>
          <w:rFonts w:cstheme="minorHAnsi"/>
          <w:sz w:val="24"/>
          <w:szCs w:val="24"/>
        </w:rPr>
        <w:t xml:space="preserve"> ( u niektorých žiakov aj jún )</w:t>
      </w:r>
      <w:r w:rsidR="003B16C0" w:rsidRPr="003B16C0">
        <w:rPr>
          <w:rFonts w:cstheme="minorHAnsi"/>
          <w:sz w:val="24"/>
          <w:szCs w:val="24"/>
        </w:rPr>
        <w:t xml:space="preserve">, </w:t>
      </w:r>
      <w:r>
        <w:rPr>
          <w:rFonts w:cstheme="minorHAnsi"/>
          <w:sz w:val="24"/>
          <w:szCs w:val="24"/>
        </w:rPr>
        <w:t>kedy činnosť v ŠKD neprebiehala, boli riadne vyplatené zákonným zástupcom na podpis.</w:t>
      </w:r>
    </w:p>
    <w:p w:rsidR="00A54A0A" w:rsidRDefault="00A54A0A" w:rsidP="003B16C0">
      <w:pPr>
        <w:pStyle w:val="Bezriadkovania"/>
        <w:jc w:val="both"/>
        <w:rPr>
          <w:rFonts w:cstheme="minorHAnsi"/>
          <w:sz w:val="24"/>
          <w:szCs w:val="24"/>
        </w:rPr>
      </w:pPr>
      <w:r>
        <w:rPr>
          <w:rFonts w:cstheme="minorHAnsi"/>
          <w:sz w:val="24"/>
          <w:szCs w:val="24"/>
        </w:rPr>
        <w:t xml:space="preserve">30.6.2020 bol posledný deň </w:t>
      </w:r>
      <w:proofErr w:type="spellStart"/>
      <w:r>
        <w:rPr>
          <w:rFonts w:cstheme="minorHAnsi"/>
          <w:sz w:val="24"/>
          <w:szCs w:val="24"/>
        </w:rPr>
        <w:t>výchovno</w:t>
      </w:r>
      <w:proofErr w:type="spellEnd"/>
      <w:r>
        <w:rPr>
          <w:rFonts w:cstheme="minorHAnsi"/>
          <w:sz w:val="24"/>
          <w:szCs w:val="24"/>
        </w:rPr>
        <w:t xml:space="preserve"> – vzdelávacieho procesu v školskom roku 2019/2020. Zákonní zástupcovia rodičov mali 4 možnosti dobrovoľného výberu organizácie posledného dňa:</w:t>
      </w:r>
    </w:p>
    <w:p w:rsidR="00A54A0A" w:rsidRDefault="00A54A0A" w:rsidP="003B16C0">
      <w:pPr>
        <w:pStyle w:val="Bezriadkovania"/>
        <w:jc w:val="both"/>
        <w:rPr>
          <w:rFonts w:cstheme="minorHAnsi"/>
          <w:sz w:val="24"/>
          <w:szCs w:val="24"/>
        </w:rPr>
      </w:pPr>
      <w:r>
        <w:rPr>
          <w:rFonts w:cstheme="minorHAnsi"/>
          <w:sz w:val="24"/>
          <w:szCs w:val="24"/>
        </w:rPr>
        <w:t>- žiak odchádza domov zo školy hneď po slávnostnom ukončení školského roka a odovzdania vysvedčení,</w:t>
      </w:r>
    </w:p>
    <w:p w:rsidR="00A54A0A" w:rsidRDefault="00A54A0A" w:rsidP="003B16C0">
      <w:pPr>
        <w:pStyle w:val="Bezriadkovania"/>
        <w:jc w:val="both"/>
        <w:rPr>
          <w:rFonts w:cstheme="minorHAnsi"/>
          <w:sz w:val="24"/>
          <w:szCs w:val="24"/>
        </w:rPr>
      </w:pPr>
      <w:r>
        <w:rPr>
          <w:rFonts w:cstheme="minorHAnsi"/>
          <w:sz w:val="24"/>
          <w:szCs w:val="24"/>
        </w:rPr>
        <w:t>- žiak sa naobeduje a odchádza o 12.00 hodine,</w:t>
      </w:r>
    </w:p>
    <w:p w:rsidR="00A54A0A" w:rsidRDefault="00A54A0A" w:rsidP="003B16C0">
      <w:pPr>
        <w:pStyle w:val="Bezriadkovania"/>
        <w:jc w:val="both"/>
        <w:rPr>
          <w:rFonts w:cstheme="minorHAnsi"/>
          <w:sz w:val="24"/>
          <w:szCs w:val="24"/>
        </w:rPr>
      </w:pPr>
      <w:r>
        <w:rPr>
          <w:rFonts w:cstheme="minorHAnsi"/>
          <w:sz w:val="24"/>
          <w:szCs w:val="24"/>
        </w:rPr>
        <w:t>- žiak sa naobeduje a zostáva v ŠKD s možnosťou do 16.00 hodiny,</w:t>
      </w:r>
    </w:p>
    <w:p w:rsidR="00A54A0A" w:rsidRDefault="00A54A0A" w:rsidP="00A54A0A">
      <w:pPr>
        <w:pStyle w:val="Bezriadkovania"/>
        <w:jc w:val="both"/>
        <w:rPr>
          <w:rFonts w:cstheme="minorHAnsi"/>
          <w:sz w:val="24"/>
          <w:szCs w:val="24"/>
        </w:rPr>
      </w:pPr>
      <w:r>
        <w:rPr>
          <w:rFonts w:cstheme="minorHAnsi"/>
          <w:sz w:val="24"/>
          <w:szCs w:val="24"/>
        </w:rPr>
        <w:t xml:space="preserve">- žiak </w:t>
      </w:r>
      <w:r w:rsidR="002C4960">
        <w:rPr>
          <w:rFonts w:cstheme="minorHAnsi"/>
          <w:sz w:val="24"/>
          <w:szCs w:val="24"/>
        </w:rPr>
        <w:t>bez obeda</w:t>
      </w:r>
      <w:r>
        <w:rPr>
          <w:rFonts w:cstheme="minorHAnsi"/>
          <w:sz w:val="24"/>
          <w:szCs w:val="24"/>
        </w:rPr>
        <w:t> zostáva v ŠKD s možnosťou do 16.</w:t>
      </w:r>
      <w:r w:rsidR="002C4960">
        <w:rPr>
          <w:rFonts w:cstheme="minorHAnsi"/>
          <w:sz w:val="24"/>
          <w:szCs w:val="24"/>
        </w:rPr>
        <w:t>00 hodiny.</w:t>
      </w:r>
    </w:p>
    <w:p w:rsidR="00A54A0A" w:rsidRPr="003B16C0" w:rsidRDefault="00A54A0A" w:rsidP="003B16C0">
      <w:pPr>
        <w:pStyle w:val="Bezriadkovania"/>
        <w:jc w:val="both"/>
        <w:rPr>
          <w:rFonts w:cstheme="minorHAnsi"/>
          <w:sz w:val="24"/>
          <w:szCs w:val="24"/>
        </w:rPr>
      </w:pPr>
    </w:p>
    <w:p w:rsidR="003B16C0" w:rsidRPr="003B16C0" w:rsidRDefault="003B16C0" w:rsidP="003B16C0">
      <w:pPr>
        <w:pStyle w:val="Bezriadkovania"/>
        <w:jc w:val="both"/>
        <w:rPr>
          <w:rFonts w:cstheme="minorHAnsi"/>
          <w:b/>
          <w:sz w:val="24"/>
          <w:szCs w:val="24"/>
        </w:rPr>
      </w:pPr>
      <w:r w:rsidRPr="003B16C0">
        <w:rPr>
          <w:rFonts w:cstheme="minorHAnsi"/>
          <w:b/>
          <w:sz w:val="24"/>
          <w:szCs w:val="24"/>
        </w:rPr>
        <w:tab/>
      </w:r>
    </w:p>
    <w:p w:rsidR="003B16C0" w:rsidRPr="003B16C0" w:rsidRDefault="003B16C0" w:rsidP="00D37080">
      <w:pPr>
        <w:jc w:val="both"/>
        <w:rPr>
          <w:rFonts w:cstheme="minorHAnsi"/>
          <w:b/>
          <w:sz w:val="24"/>
          <w:szCs w:val="24"/>
        </w:rPr>
      </w:pPr>
      <w:r w:rsidRPr="003B16C0">
        <w:rPr>
          <w:rFonts w:cstheme="minorHAnsi"/>
          <w:b/>
          <w:sz w:val="24"/>
          <w:szCs w:val="24"/>
        </w:rPr>
        <w:t>Výchovno-vzdelávací proces</w:t>
      </w:r>
    </w:p>
    <w:p w:rsidR="003B16C0" w:rsidRPr="003B16C0" w:rsidRDefault="003B16C0" w:rsidP="00D37080">
      <w:pPr>
        <w:jc w:val="both"/>
        <w:rPr>
          <w:rFonts w:cstheme="minorHAnsi"/>
          <w:sz w:val="24"/>
          <w:szCs w:val="24"/>
        </w:rPr>
      </w:pPr>
      <w:r w:rsidRPr="003B16C0">
        <w:rPr>
          <w:rFonts w:cstheme="minorHAnsi"/>
          <w:sz w:val="24"/>
          <w:szCs w:val="24"/>
        </w:rPr>
        <w:t>Rozvrh hodín 1. - 4. ročník:</w:t>
      </w:r>
    </w:p>
    <w:p w:rsidR="003B16C0" w:rsidRPr="003B16C0" w:rsidRDefault="003B16C0" w:rsidP="00830A22">
      <w:pPr>
        <w:pStyle w:val="Odsekzoznamu"/>
        <w:numPr>
          <w:ilvl w:val="0"/>
          <w:numId w:val="3"/>
        </w:numPr>
        <w:ind w:left="0"/>
        <w:jc w:val="both"/>
        <w:rPr>
          <w:rFonts w:cstheme="minorHAnsi"/>
          <w:sz w:val="24"/>
          <w:szCs w:val="24"/>
        </w:rPr>
      </w:pPr>
      <w:r w:rsidRPr="003B16C0">
        <w:rPr>
          <w:rFonts w:cstheme="minorHAnsi"/>
          <w:sz w:val="24"/>
          <w:szCs w:val="24"/>
        </w:rPr>
        <w:t>vyučovanie b</w:t>
      </w:r>
      <w:r w:rsidR="00D37080">
        <w:rPr>
          <w:rFonts w:cstheme="minorHAnsi"/>
          <w:sz w:val="24"/>
          <w:szCs w:val="24"/>
        </w:rPr>
        <w:t>olo</w:t>
      </w:r>
      <w:r w:rsidRPr="003B16C0">
        <w:rPr>
          <w:rFonts w:cstheme="minorHAnsi"/>
          <w:sz w:val="24"/>
          <w:szCs w:val="24"/>
        </w:rPr>
        <w:t xml:space="preserve"> zložené z predmetov z hlavných vzdelávacích oblastí ( SJL, MAT, </w:t>
      </w:r>
      <w:r w:rsidR="00D37080">
        <w:rPr>
          <w:rFonts w:cstheme="minorHAnsi"/>
          <w:sz w:val="24"/>
          <w:szCs w:val="24"/>
        </w:rPr>
        <w:t xml:space="preserve">INF, </w:t>
      </w:r>
      <w:r w:rsidRPr="003B16C0">
        <w:rPr>
          <w:rFonts w:cstheme="minorHAnsi"/>
          <w:sz w:val="24"/>
          <w:szCs w:val="24"/>
        </w:rPr>
        <w:t>VLA, P</w:t>
      </w:r>
      <w:r w:rsidR="00F5135D">
        <w:rPr>
          <w:rFonts w:cstheme="minorHAnsi"/>
          <w:sz w:val="24"/>
          <w:szCs w:val="24"/>
        </w:rPr>
        <w:t>DA</w:t>
      </w:r>
      <w:r w:rsidRPr="003B16C0">
        <w:rPr>
          <w:rFonts w:cstheme="minorHAnsi"/>
          <w:sz w:val="24"/>
          <w:szCs w:val="24"/>
        </w:rPr>
        <w:t xml:space="preserve">, PVO, ANJ) ich </w:t>
      </w:r>
      <w:r w:rsidR="00A54A0A">
        <w:rPr>
          <w:rFonts w:cstheme="minorHAnsi"/>
          <w:sz w:val="24"/>
          <w:szCs w:val="24"/>
        </w:rPr>
        <w:t>zloženie v jednotlivých dňoch bolo</w:t>
      </w:r>
      <w:r w:rsidRPr="003B16C0">
        <w:rPr>
          <w:rFonts w:cstheme="minorHAnsi"/>
          <w:sz w:val="24"/>
          <w:szCs w:val="24"/>
        </w:rPr>
        <w:t xml:space="preserve"> v kompetencii učiteľa,</w:t>
      </w:r>
    </w:p>
    <w:p w:rsidR="003B16C0" w:rsidRPr="003B16C0" w:rsidRDefault="003B16C0" w:rsidP="00830A22">
      <w:pPr>
        <w:pStyle w:val="Odsekzoznamu"/>
        <w:numPr>
          <w:ilvl w:val="0"/>
          <w:numId w:val="3"/>
        </w:numPr>
        <w:ind w:left="0"/>
        <w:jc w:val="both"/>
        <w:rPr>
          <w:rFonts w:cstheme="minorHAnsi"/>
          <w:sz w:val="24"/>
          <w:szCs w:val="24"/>
        </w:rPr>
      </w:pPr>
      <w:r w:rsidRPr="003B16C0">
        <w:rPr>
          <w:rFonts w:cstheme="minorHAnsi"/>
          <w:sz w:val="24"/>
          <w:szCs w:val="24"/>
        </w:rPr>
        <w:t xml:space="preserve">vyučovanie </w:t>
      </w:r>
      <w:r w:rsidR="00D37080">
        <w:rPr>
          <w:rFonts w:cstheme="minorHAnsi"/>
          <w:sz w:val="24"/>
          <w:szCs w:val="24"/>
        </w:rPr>
        <w:t>prebiehalo</w:t>
      </w:r>
      <w:r w:rsidRPr="003B16C0">
        <w:rPr>
          <w:rFonts w:cstheme="minorHAnsi"/>
          <w:sz w:val="24"/>
          <w:szCs w:val="24"/>
        </w:rPr>
        <w:t xml:space="preserve"> v blokoch, ktorých dĺžka b</w:t>
      </w:r>
      <w:r w:rsidR="00D37080">
        <w:rPr>
          <w:rFonts w:cstheme="minorHAnsi"/>
          <w:sz w:val="24"/>
          <w:szCs w:val="24"/>
        </w:rPr>
        <w:t>ola</w:t>
      </w:r>
      <w:r w:rsidRPr="003B16C0">
        <w:rPr>
          <w:rFonts w:cstheme="minorHAnsi"/>
          <w:sz w:val="24"/>
          <w:szCs w:val="24"/>
        </w:rPr>
        <w:t xml:space="preserve"> v kompetencii učiteľa, bez pevne stanovených prestávok, podľa individuálnych potrieb skupiny, aby sa zabránilo hromadnému stretávaniu žiakov na chodbe a WC,</w:t>
      </w:r>
    </w:p>
    <w:p w:rsidR="003B16C0" w:rsidRPr="003B16C0" w:rsidRDefault="00A54A0A" w:rsidP="00830A22">
      <w:pPr>
        <w:pStyle w:val="Odsekzoznamu"/>
        <w:numPr>
          <w:ilvl w:val="0"/>
          <w:numId w:val="3"/>
        </w:numPr>
        <w:ind w:left="0"/>
        <w:jc w:val="both"/>
        <w:rPr>
          <w:rFonts w:cstheme="minorHAnsi"/>
          <w:sz w:val="24"/>
          <w:szCs w:val="24"/>
        </w:rPr>
      </w:pPr>
      <w:r>
        <w:rPr>
          <w:rFonts w:cstheme="minorHAnsi"/>
          <w:sz w:val="24"/>
          <w:szCs w:val="24"/>
        </w:rPr>
        <w:t>priebežne</w:t>
      </w:r>
      <w:r w:rsidR="003B16C0" w:rsidRPr="003B16C0">
        <w:rPr>
          <w:rFonts w:cstheme="minorHAnsi"/>
          <w:sz w:val="24"/>
          <w:szCs w:val="24"/>
        </w:rPr>
        <w:t xml:space="preserve"> b</w:t>
      </w:r>
      <w:r w:rsidR="00D37080">
        <w:rPr>
          <w:rFonts w:cstheme="minorHAnsi"/>
          <w:sz w:val="24"/>
          <w:szCs w:val="24"/>
        </w:rPr>
        <w:t>ola</w:t>
      </w:r>
      <w:r w:rsidR="003B16C0" w:rsidRPr="003B16C0">
        <w:rPr>
          <w:rFonts w:cstheme="minorHAnsi"/>
          <w:sz w:val="24"/>
          <w:szCs w:val="24"/>
        </w:rPr>
        <w:t xml:space="preserve"> do vyučovania zakomponovaná výchova (HUV, VYV, TSV, PVC</w:t>
      </w:r>
      <w:r w:rsidR="00D37080">
        <w:rPr>
          <w:rFonts w:cstheme="minorHAnsi"/>
          <w:sz w:val="24"/>
          <w:szCs w:val="24"/>
        </w:rPr>
        <w:t>, ETV/NBV</w:t>
      </w:r>
      <w:r w:rsidR="003B16C0" w:rsidRPr="003B16C0">
        <w:rPr>
          <w:rFonts w:cstheme="minorHAnsi"/>
          <w:sz w:val="24"/>
          <w:szCs w:val="24"/>
        </w:rPr>
        <w:t>) ako súčasť blokového vyučovania, podľa uváženia učiteľa,</w:t>
      </w:r>
    </w:p>
    <w:p w:rsidR="003B16C0" w:rsidRPr="003B16C0" w:rsidRDefault="003B16C0" w:rsidP="00830A22">
      <w:pPr>
        <w:pStyle w:val="Odsekzoznamu"/>
        <w:numPr>
          <w:ilvl w:val="0"/>
          <w:numId w:val="3"/>
        </w:numPr>
        <w:ind w:left="0"/>
        <w:jc w:val="both"/>
        <w:rPr>
          <w:rFonts w:cstheme="minorHAnsi"/>
          <w:sz w:val="24"/>
          <w:szCs w:val="24"/>
        </w:rPr>
      </w:pPr>
      <w:r w:rsidRPr="003B16C0">
        <w:rPr>
          <w:rFonts w:cstheme="minorHAnsi"/>
          <w:sz w:val="24"/>
          <w:szCs w:val="24"/>
        </w:rPr>
        <w:t>vyučovací proces  v 1. až 4. ročníku b</w:t>
      </w:r>
      <w:r w:rsidR="00D37080">
        <w:rPr>
          <w:rFonts w:cstheme="minorHAnsi"/>
          <w:sz w:val="24"/>
          <w:szCs w:val="24"/>
        </w:rPr>
        <w:t>ol</w:t>
      </w:r>
      <w:r w:rsidRPr="003B16C0">
        <w:rPr>
          <w:rFonts w:cstheme="minorHAnsi"/>
          <w:sz w:val="24"/>
          <w:szCs w:val="24"/>
        </w:rPr>
        <w:t xml:space="preserve"> zameraný predovšetkým na opakovanie a upevňovanie učiva, rozvoj čitateľských a komunikačných zručností, či budovanie sociálnych vzťahov v triede,</w:t>
      </w:r>
    </w:p>
    <w:p w:rsidR="003B16C0" w:rsidRPr="003B16C0" w:rsidRDefault="003B16C0" w:rsidP="00830A22">
      <w:pPr>
        <w:pStyle w:val="Odsekzoznamu"/>
        <w:numPr>
          <w:ilvl w:val="0"/>
          <w:numId w:val="3"/>
        </w:numPr>
        <w:ind w:left="0"/>
        <w:jc w:val="both"/>
        <w:rPr>
          <w:rFonts w:cstheme="minorHAnsi"/>
          <w:sz w:val="24"/>
          <w:szCs w:val="24"/>
        </w:rPr>
      </w:pPr>
      <w:r w:rsidRPr="003B16C0">
        <w:rPr>
          <w:rFonts w:cstheme="minorHAnsi"/>
          <w:sz w:val="24"/>
          <w:szCs w:val="24"/>
        </w:rPr>
        <w:t>časté využívanie exteriérov vo vyučovacom procese,</w:t>
      </w:r>
    </w:p>
    <w:p w:rsidR="004A54A7" w:rsidRPr="004A54A7" w:rsidRDefault="003B16C0" w:rsidP="004A54A7">
      <w:pPr>
        <w:pStyle w:val="Odsekzoznamu"/>
        <w:numPr>
          <w:ilvl w:val="0"/>
          <w:numId w:val="3"/>
        </w:numPr>
        <w:ind w:left="0"/>
        <w:jc w:val="both"/>
        <w:rPr>
          <w:rFonts w:cstheme="minorHAnsi"/>
          <w:sz w:val="24"/>
          <w:szCs w:val="24"/>
        </w:rPr>
      </w:pPr>
      <w:r w:rsidRPr="003B16C0">
        <w:rPr>
          <w:rFonts w:cstheme="minorHAnsi"/>
          <w:sz w:val="24"/>
          <w:szCs w:val="24"/>
        </w:rPr>
        <w:t>žiaci</w:t>
      </w:r>
      <w:r w:rsidR="00D37080">
        <w:rPr>
          <w:rFonts w:cstheme="minorHAnsi"/>
          <w:sz w:val="24"/>
          <w:szCs w:val="24"/>
        </w:rPr>
        <w:t xml:space="preserve"> ( 1 prvák, 1 druháčka a 1 tretiak )</w:t>
      </w:r>
      <w:r w:rsidRPr="003B16C0">
        <w:rPr>
          <w:rFonts w:cstheme="minorHAnsi"/>
          <w:sz w:val="24"/>
          <w:szCs w:val="24"/>
        </w:rPr>
        <w:t>, ktorí sa nezúčastni</w:t>
      </w:r>
      <w:r w:rsidR="00D37080">
        <w:rPr>
          <w:rFonts w:cstheme="minorHAnsi"/>
          <w:sz w:val="24"/>
          <w:szCs w:val="24"/>
        </w:rPr>
        <w:t>li</w:t>
      </w:r>
      <w:r w:rsidRPr="003B16C0">
        <w:rPr>
          <w:rFonts w:cstheme="minorHAnsi"/>
          <w:sz w:val="24"/>
          <w:szCs w:val="24"/>
        </w:rPr>
        <w:t xml:space="preserve"> prezenčnej formy vyučovania, pokračova</w:t>
      </w:r>
      <w:r w:rsidR="00D37080">
        <w:rPr>
          <w:rFonts w:cstheme="minorHAnsi"/>
          <w:sz w:val="24"/>
          <w:szCs w:val="24"/>
        </w:rPr>
        <w:t>li</w:t>
      </w:r>
      <w:r w:rsidRPr="003B16C0">
        <w:rPr>
          <w:rFonts w:cstheme="minorHAnsi"/>
          <w:sz w:val="24"/>
          <w:szCs w:val="24"/>
        </w:rPr>
        <w:t xml:space="preserve"> v dištančnej forme vyučovania, prostredníctvom zasielania úloh  a materiálov na</w:t>
      </w:r>
      <w:r w:rsidRPr="003B16C0">
        <w:rPr>
          <w:rFonts w:cstheme="minorHAnsi"/>
          <w:b/>
          <w:sz w:val="24"/>
          <w:szCs w:val="24"/>
        </w:rPr>
        <w:t xml:space="preserve"> </w:t>
      </w:r>
      <w:r w:rsidR="004A54A7">
        <w:rPr>
          <w:rFonts w:cstheme="minorHAnsi"/>
          <w:sz w:val="24"/>
          <w:szCs w:val="24"/>
        </w:rPr>
        <w:t xml:space="preserve">vypracovanie </w:t>
      </w:r>
      <w:proofErr w:type="spellStart"/>
      <w:r w:rsidR="004A54A7">
        <w:rPr>
          <w:rFonts w:cstheme="minorHAnsi"/>
          <w:sz w:val="24"/>
          <w:szCs w:val="24"/>
        </w:rPr>
        <w:t>sms</w:t>
      </w:r>
      <w:proofErr w:type="spellEnd"/>
      <w:r w:rsidR="004A54A7">
        <w:rPr>
          <w:rFonts w:cstheme="minorHAnsi"/>
          <w:sz w:val="24"/>
          <w:szCs w:val="24"/>
        </w:rPr>
        <w:t>, e-mailom.</w:t>
      </w:r>
    </w:p>
    <w:tbl>
      <w:tblPr>
        <w:tblStyle w:val="Mriekatabuky"/>
        <w:tblW w:w="8363" w:type="dxa"/>
        <w:tblInd w:w="-5" w:type="dxa"/>
        <w:tblLook w:val="04A0" w:firstRow="1" w:lastRow="0" w:firstColumn="1" w:lastColumn="0" w:noHBand="0" w:noVBand="1"/>
      </w:tblPr>
      <w:tblGrid>
        <w:gridCol w:w="1431"/>
        <w:gridCol w:w="1545"/>
        <w:gridCol w:w="1985"/>
        <w:gridCol w:w="1843"/>
        <w:gridCol w:w="1559"/>
      </w:tblGrid>
      <w:tr w:rsidR="003B16C0" w:rsidRPr="003B16C0" w:rsidTr="00830A22">
        <w:tc>
          <w:tcPr>
            <w:tcW w:w="1431" w:type="dxa"/>
          </w:tcPr>
          <w:p w:rsidR="003B16C0" w:rsidRPr="003B16C0" w:rsidRDefault="003B16C0" w:rsidP="009531C6">
            <w:pPr>
              <w:pStyle w:val="Bezriadkovania"/>
              <w:rPr>
                <w:rFonts w:cstheme="minorHAnsi"/>
                <w:sz w:val="24"/>
                <w:szCs w:val="24"/>
              </w:rPr>
            </w:pPr>
            <w:r w:rsidRPr="003B16C0">
              <w:rPr>
                <w:rFonts w:cstheme="minorHAnsi"/>
                <w:sz w:val="24"/>
                <w:szCs w:val="24"/>
              </w:rPr>
              <w:t>7.30 – 7.55</w:t>
            </w:r>
          </w:p>
        </w:tc>
        <w:tc>
          <w:tcPr>
            <w:tcW w:w="1545" w:type="dxa"/>
          </w:tcPr>
          <w:p w:rsidR="003B16C0" w:rsidRPr="003B16C0" w:rsidRDefault="003B16C0" w:rsidP="009531C6">
            <w:pPr>
              <w:pStyle w:val="Bezriadkovania"/>
              <w:rPr>
                <w:rFonts w:cstheme="minorHAnsi"/>
                <w:sz w:val="24"/>
                <w:szCs w:val="24"/>
              </w:rPr>
            </w:pPr>
            <w:r w:rsidRPr="003B16C0">
              <w:rPr>
                <w:rFonts w:cstheme="minorHAnsi"/>
                <w:sz w:val="24"/>
                <w:szCs w:val="24"/>
              </w:rPr>
              <w:t>8.00 – 12.00</w:t>
            </w:r>
          </w:p>
        </w:tc>
        <w:tc>
          <w:tcPr>
            <w:tcW w:w="1985" w:type="dxa"/>
          </w:tcPr>
          <w:p w:rsidR="003B16C0" w:rsidRPr="003B16C0" w:rsidRDefault="003B16C0" w:rsidP="009531C6">
            <w:pPr>
              <w:pStyle w:val="Bezriadkovania"/>
              <w:rPr>
                <w:rFonts w:cstheme="minorHAnsi"/>
                <w:sz w:val="24"/>
                <w:szCs w:val="24"/>
              </w:rPr>
            </w:pPr>
            <w:r w:rsidRPr="003B16C0">
              <w:rPr>
                <w:rFonts w:cstheme="minorHAnsi"/>
                <w:sz w:val="24"/>
                <w:szCs w:val="24"/>
              </w:rPr>
              <w:t>12.00 – 12.15</w:t>
            </w:r>
          </w:p>
        </w:tc>
        <w:tc>
          <w:tcPr>
            <w:tcW w:w="1843" w:type="dxa"/>
          </w:tcPr>
          <w:p w:rsidR="003B16C0" w:rsidRPr="003B16C0" w:rsidRDefault="003B16C0" w:rsidP="009531C6">
            <w:pPr>
              <w:pStyle w:val="Bezriadkovania"/>
              <w:rPr>
                <w:rFonts w:cstheme="minorHAnsi"/>
                <w:sz w:val="24"/>
                <w:szCs w:val="24"/>
              </w:rPr>
            </w:pPr>
            <w:r w:rsidRPr="003B16C0">
              <w:rPr>
                <w:rFonts w:cstheme="minorHAnsi"/>
                <w:sz w:val="24"/>
                <w:szCs w:val="24"/>
              </w:rPr>
              <w:t>12.15 – 13.00</w:t>
            </w:r>
          </w:p>
        </w:tc>
        <w:tc>
          <w:tcPr>
            <w:tcW w:w="1559" w:type="dxa"/>
          </w:tcPr>
          <w:p w:rsidR="003B16C0" w:rsidRPr="003B16C0" w:rsidRDefault="003B16C0" w:rsidP="009531C6">
            <w:pPr>
              <w:pStyle w:val="Bezriadkovania"/>
              <w:rPr>
                <w:rFonts w:cstheme="minorHAnsi"/>
                <w:sz w:val="24"/>
                <w:szCs w:val="24"/>
              </w:rPr>
            </w:pPr>
            <w:r w:rsidRPr="003B16C0">
              <w:rPr>
                <w:rFonts w:cstheme="minorHAnsi"/>
                <w:sz w:val="24"/>
                <w:szCs w:val="24"/>
              </w:rPr>
              <w:t>13.00 – 16.30</w:t>
            </w:r>
          </w:p>
        </w:tc>
      </w:tr>
      <w:tr w:rsidR="003B16C0" w:rsidRPr="003B16C0" w:rsidTr="00830A22">
        <w:tc>
          <w:tcPr>
            <w:tcW w:w="1431" w:type="dxa"/>
          </w:tcPr>
          <w:p w:rsidR="003B16C0" w:rsidRPr="003B16C0" w:rsidRDefault="003B16C0" w:rsidP="009531C6">
            <w:pPr>
              <w:pStyle w:val="Bezriadkovania"/>
              <w:rPr>
                <w:rFonts w:cstheme="minorHAnsi"/>
                <w:sz w:val="24"/>
                <w:szCs w:val="24"/>
              </w:rPr>
            </w:pPr>
            <w:r w:rsidRPr="003B16C0">
              <w:rPr>
                <w:rFonts w:cstheme="minorHAnsi"/>
                <w:sz w:val="24"/>
                <w:szCs w:val="24"/>
              </w:rPr>
              <w:t>Príchod žiakov do školy</w:t>
            </w:r>
          </w:p>
        </w:tc>
        <w:tc>
          <w:tcPr>
            <w:tcW w:w="1545" w:type="dxa"/>
          </w:tcPr>
          <w:p w:rsidR="003B16C0" w:rsidRPr="003B16C0" w:rsidRDefault="003B16C0" w:rsidP="009531C6">
            <w:pPr>
              <w:pStyle w:val="Bezriadkovania"/>
              <w:rPr>
                <w:rFonts w:cstheme="minorHAnsi"/>
                <w:sz w:val="24"/>
                <w:szCs w:val="24"/>
              </w:rPr>
            </w:pPr>
            <w:r w:rsidRPr="003B16C0">
              <w:rPr>
                <w:rFonts w:cstheme="minorHAnsi"/>
                <w:sz w:val="24"/>
                <w:szCs w:val="24"/>
              </w:rPr>
              <w:t>Vyučovanie</w:t>
            </w:r>
          </w:p>
        </w:tc>
        <w:tc>
          <w:tcPr>
            <w:tcW w:w="1985" w:type="dxa"/>
          </w:tcPr>
          <w:p w:rsidR="003B16C0" w:rsidRPr="003B16C0" w:rsidRDefault="003B16C0" w:rsidP="009531C6">
            <w:pPr>
              <w:pStyle w:val="Bezriadkovania"/>
              <w:rPr>
                <w:rFonts w:cstheme="minorHAnsi"/>
                <w:sz w:val="24"/>
                <w:szCs w:val="24"/>
              </w:rPr>
            </w:pPr>
            <w:r w:rsidRPr="003B16C0">
              <w:rPr>
                <w:rFonts w:cstheme="minorHAnsi"/>
                <w:sz w:val="24"/>
                <w:szCs w:val="24"/>
              </w:rPr>
              <w:t>Prestávka, zmena vyučujúceho</w:t>
            </w:r>
          </w:p>
        </w:tc>
        <w:tc>
          <w:tcPr>
            <w:tcW w:w="1843" w:type="dxa"/>
          </w:tcPr>
          <w:p w:rsidR="003B16C0" w:rsidRPr="003B16C0" w:rsidRDefault="003B16C0" w:rsidP="009531C6">
            <w:pPr>
              <w:pStyle w:val="Bezriadkovania"/>
              <w:rPr>
                <w:rFonts w:cstheme="minorHAnsi"/>
                <w:sz w:val="24"/>
                <w:szCs w:val="24"/>
              </w:rPr>
            </w:pPr>
            <w:r w:rsidRPr="003B16C0">
              <w:rPr>
                <w:rFonts w:cstheme="minorHAnsi"/>
                <w:sz w:val="24"/>
                <w:szCs w:val="24"/>
              </w:rPr>
              <w:t>Obedňajšia prestávka</w:t>
            </w:r>
          </w:p>
        </w:tc>
        <w:tc>
          <w:tcPr>
            <w:tcW w:w="1559" w:type="dxa"/>
          </w:tcPr>
          <w:p w:rsidR="003B16C0" w:rsidRPr="003B16C0" w:rsidRDefault="003B16C0" w:rsidP="009531C6">
            <w:pPr>
              <w:pStyle w:val="Bezriadkovania"/>
              <w:rPr>
                <w:rFonts w:cstheme="minorHAnsi"/>
                <w:sz w:val="24"/>
                <w:szCs w:val="24"/>
              </w:rPr>
            </w:pPr>
            <w:r w:rsidRPr="003B16C0">
              <w:rPr>
                <w:rFonts w:cstheme="minorHAnsi"/>
                <w:sz w:val="24"/>
                <w:szCs w:val="24"/>
              </w:rPr>
              <w:t>ŠKD</w:t>
            </w:r>
          </w:p>
        </w:tc>
      </w:tr>
    </w:tbl>
    <w:p w:rsidR="003B16C0" w:rsidRPr="003B16C0" w:rsidRDefault="003B16C0" w:rsidP="003B16C0">
      <w:pPr>
        <w:jc w:val="both"/>
        <w:rPr>
          <w:rFonts w:cstheme="minorHAnsi"/>
          <w:b/>
          <w:sz w:val="24"/>
          <w:szCs w:val="24"/>
        </w:rPr>
      </w:pPr>
    </w:p>
    <w:p w:rsidR="003B16C0" w:rsidRPr="003B16C0" w:rsidRDefault="003B16C0" w:rsidP="00830A22">
      <w:pPr>
        <w:jc w:val="both"/>
        <w:rPr>
          <w:rFonts w:cstheme="minorHAnsi"/>
          <w:b/>
          <w:sz w:val="24"/>
          <w:szCs w:val="24"/>
        </w:rPr>
      </w:pPr>
      <w:r w:rsidRPr="003B16C0">
        <w:rPr>
          <w:rFonts w:cstheme="minorHAnsi"/>
          <w:b/>
          <w:sz w:val="24"/>
          <w:szCs w:val="24"/>
        </w:rPr>
        <w:t>Hygienické opatrenia počas výchovno- vzdelávacieho procesu</w:t>
      </w:r>
    </w:p>
    <w:p w:rsidR="003B16C0" w:rsidRPr="003B16C0" w:rsidRDefault="003B16C0" w:rsidP="003B16C0">
      <w:pPr>
        <w:pStyle w:val="Odsekzoznamu"/>
        <w:numPr>
          <w:ilvl w:val="0"/>
          <w:numId w:val="7"/>
        </w:numPr>
        <w:jc w:val="both"/>
        <w:rPr>
          <w:rFonts w:cstheme="minorHAnsi"/>
          <w:sz w:val="24"/>
          <w:szCs w:val="24"/>
        </w:rPr>
      </w:pPr>
      <w:r w:rsidRPr="003B16C0">
        <w:rPr>
          <w:rFonts w:cstheme="minorHAnsi"/>
          <w:sz w:val="24"/>
          <w:szCs w:val="24"/>
        </w:rPr>
        <w:t>Zákonný zástupca predklad</w:t>
      </w:r>
      <w:r w:rsidR="00D37080">
        <w:rPr>
          <w:rFonts w:cstheme="minorHAnsi"/>
          <w:sz w:val="24"/>
          <w:szCs w:val="24"/>
        </w:rPr>
        <w:t>al</w:t>
      </w:r>
      <w:r w:rsidRPr="003B16C0">
        <w:rPr>
          <w:rFonts w:cstheme="minorHAnsi"/>
          <w:sz w:val="24"/>
          <w:szCs w:val="24"/>
        </w:rPr>
        <w:t xml:space="preserve"> pri prvom nástupe žiaka do základnej školy, alebo po každom prerušení dochádzky v trvaní viac ako tri dni písomné vyhlásenie o tom, že žiak neprejavuje príznaky prenosného ochorenia a nemá</w:t>
      </w:r>
      <w:r w:rsidR="00D37080">
        <w:rPr>
          <w:rFonts w:cstheme="minorHAnsi"/>
          <w:sz w:val="24"/>
          <w:szCs w:val="24"/>
        </w:rPr>
        <w:t xml:space="preserve"> nariadené karanténne opatrenie.</w:t>
      </w:r>
    </w:p>
    <w:p w:rsidR="003B16C0" w:rsidRPr="003B16C0" w:rsidRDefault="003B16C0" w:rsidP="003B16C0">
      <w:pPr>
        <w:pStyle w:val="Odsekzoznamu"/>
        <w:numPr>
          <w:ilvl w:val="0"/>
          <w:numId w:val="7"/>
        </w:numPr>
        <w:jc w:val="both"/>
        <w:rPr>
          <w:rFonts w:cstheme="minorHAnsi"/>
          <w:sz w:val="24"/>
          <w:szCs w:val="24"/>
        </w:rPr>
      </w:pPr>
      <w:r w:rsidRPr="003B16C0">
        <w:rPr>
          <w:rFonts w:cstheme="minorHAnsi"/>
          <w:sz w:val="24"/>
          <w:szCs w:val="24"/>
        </w:rPr>
        <w:t>Žiak  m</w:t>
      </w:r>
      <w:r w:rsidR="00D37080">
        <w:rPr>
          <w:rFonts w:cstheme="minorHAnsi"/>
          <w:sz w:val="24"/>
          <w:szCs w:val="24"/>
        </w:rPr>
        <w:t>al</w:t>
      </w:r>
      <w:r w:rsidRPr="003B16C0">
        <w:rPr>
          <w:rFonts w:cstheme="minorHAnsi"/>
          <w:sz w:val="24"/>
          <w:szCs w:val="24"/>
        </w:rPr>
        <w:t xml:space="preserve"> v taške odložené rezervné rúško (pre prípad znečistenia svojho používaného rúška) a zásobu hygienických vreckoviek. </w:t>
      </w:r>
    </w:p>
    <w:p w:rsidR="003B16C0" w:rsidRPr="003B16C0" w:rsidRDefault="003B16C0" w:rsidP="003B16C0">
      <w:pPr>
        <w:pStyle w:val="Odsekzoznamu"/>
        <w:numPr>
          <w:ilvl w:val="0"/>
          <w:numId w:val="7"/>
        </w:numPr>
        <w:jc w:val="both"/>
        <w:rPr>
          <w:rFonts w:cstheme="minorHAnsi"/>
          <w:sz w:val="24"/>
          <w:szCs w:val="24"/>
        </w:rPr>
      </w:pPr>
      <w:r w:rsidRPr="003B16C0">
        <w:rPr>
          <w:rFonts w:cstheme="minorHAnsi"/>
          <w:sz w:val="24"/>
          <w:szCs w:val="24"/>
        </w:rPr>
        <w:t>Po vstupe do školy a rannom meraní teploty si žiak vydezinfik</w:t>
      </w:r>
      <w:r w:rsidR="00D37080">
        <w:rPr>
          <w:rFonts w:cstheme="minorHAnsi"/>
          <w:sz w:val="24"/>
          <w:szCs w:val="24"/>
        </w:rPr>
        <w:t>oval</w:t>
      </w:r>
      <w:r w:rsidRPr="003B16C0">
        <w:rPr>
          <w:rFonts w:cstheme="minorHAnsi"/>
          <w:sz w:val="24"/>
          <w:szCs w:val="24"/>
        </w:rPr>
        <w:t xml:space="preserve"> ruky.</w:t>
      </w:r>
    </w:p>
    <w:p w:rsidR="003B16C0" w:rsidRPr="003B16C0" w:rsidRDefault="003B16C0" w:rsidP="003B16C0">
      <w:pPr>
        <w:pStyle w:val="Odsekzoznamu"/>
        <w:numPr>
          <w:ilvl w:val="0"/>
          <w:numId w:val="7"/>
        </w:numPr>
        <w:jc w:val="both"/>
        <w:rPr>
          <w:rFonts w:cstheme="minorHAnsi"/>
          <w:sz w:val="24"/>
          <w:szCs w:val="24"/>
        </w:rPr>
      </w:pPr>
      <w:r w:rsidRPr="003B16C0">
        <w:rPr>
          <w:rFonts w:cstheme="minorHAnsi"/>
          <w:sz w:val="24"/>
          <w:szCs w:val="24"/>
        </w:rPr>
        <w:t>Žiak si odchádza</w:t>
      </w:r>
      <w:r w:rsidR="00D37080">
        <w:rPr>
          <w:rFonts w:cstheme="minorHAnsi"/>
          <w:sz w:val="24"/>
          <w:szCs w:val="24"/>
        </w:rPr>
        <w:t>l</w:t>
      </w:r>
      <w:r w:rsidRPr="003B16C0">
        <w:rPr>
          <w:rFonts w:cstheme="minorHAnsi"/>
          <w:sz w:val="24"/>
          <w:szCs w:val="24"/>
        </w:rPr>
        <w:t xml:space="preserve"> umyť ruky bežným spôsobom, ktorý </w:t>
      </w:r>
      <w:r w:rsidR="00D37080">
        <w:rPr>
          <w:rFonts w:cstheme="minorHAnsi"/>
          <w:sz w:val="24"/>
          <w:szCs w:val="24"/>
        </w:rPr>
        <w:t>bol</w:t>
      </w:r>
      <w:r w:rsidRPr="003B16C0">
        <w:rPr>
          <w:rFonts w:cstheme="minorHAnsi"/>
          <w:sz w:val="24"/>
          <w:szCs w:val="24"/>
        </w:rPr>
        <w:t xml:space="preserve"> v súlade s aktuálnymi </w:t>
      </w:r>
      <w:proofErr w:type="spellStart"/>
      <w:r w:rsidRPr="003B16C0">
        <w:rPr>
          <w:rFonts w:cstheme="minorHAnsi"/>
          <w:sz w:val="24"/>
          <w:szCs w:val="24"/>
        </w:rPr>
        <w:t>hygienicko</w:t>
      </w:r>
      <w:proofErr w:type="spellEnd"/>
      <w:r w:rsidRPr="003B16C0">
        <w:rPr>
          <w:rFonts w:cstheme="minorHAnsi"/>
          <w:sz w:val="24"/>
          <w:szCs w:val="24"/>
        </w:rPr>
        <w:t xml:space="preserve"> – epidemiologickými nariadeniami. </w:t>
      </w:r>
    </w:p>
    <w:p w:rsidR="003B16C0" w:rsidRPr="003B16C0" w:rsidRDefault="003B16C0" w:rsidP="003B16C0">
      <w:pPr>
        <w:pStyle w:val="Odsekzoznamu"/>
        <w:numPr>
          <w:ilvl w:val="0"/>
          <w:numId w:val="7"/>
        </w:numPr>
        <w:jc w:val="both"/>
        <w:rPr>
          <w:rFonts w:cstheme="minorHAnsi"/>
          <w:sz w:val="24"/>
          <w:szCs w:val="24"/>
        </w:rPr>
      </w:pPr>
      <w:r w:rsidRPr="003B16C0">
        <w:rPr>
          <w:rFonts w:cstheme="minorHAnsi"/>
          <w:sz w:val="24"/>
          <w:szCs w:val="24"/>
        </w:rPr>
        <w:t>Žiak nos</w:t>
      </w:r>
      <w:r w:rsidR="00D37080">
        <w:rPr>
          <w:rFonts w:cstheme="minorHAnsi"/>
          <w:sz w:val="24"/>
          <w:szCs w:val="24"/>
        </w:rPr>
        <w:t xml:space="preserve">il </w:t>
      </w:r>
      <w:r w:rsidRPr="003B16C0">
        <w:rPr>
          <w:rFonts w:cstheme="minorHAnsi"/>
          <w:sz w:val="24"/>
          <w:szCs w:val="24"/>
        </w:rPr>
        <w:t xml:space="preserve">rúško všade vo vnútorných priestoroch základnej školy počas presunu, okrem svojej skupiny v interných a externých priestoroch školy, kde prebieha </w:t>
      </w:r>
      <w:proofErr w:type="spellStart"/>
      <w:r w:rsidRPr="003B16C0">
        <w:rPr>
          <w:rFonts w:cstheme="minorHAnsi"/>
          <w:sz w:val="24"/>
          <w:szCs w:val="24"/>
        </w:rPr>
        <w:t>výchovno</w:t>
      </w:r>
      <w:proofErr w:type="spellEnd"/>
      <w:r w:rsidRPr="003B16C0">
        <w:rPr>
          <w:rFonts w:cstheme="minorHAnsi"/>
          <w:sz w:val="24"/>
          <w:szCs w:val="24"/>
        </w:rPr>
        <w:t xml:space="preserve"> - vzdelávací proces. </w:t>
      </w:r>
      <w:r w:rsidR="00D37080">
        <w:rPr>
          <w:rFonts w:cstheme="minorHAnsi"/>
          <w:sz w:val="24"/>
          <w:szCs w:val="24"/>
        </w:rPr>
        <w:t>Neskôr, po uvoľnení opatrení v exteriéroch už nie.</w:t>
      </w:r>
    </w:p>
    <w:p w:rsidR="003B16C0" w:rsidRPr="003B16C0" w:rsidRDefault="003B16C0" w:rsidP="003B16C0">
      <w:pPr>
        <w:pStyle w:val="Odsekzoznamu"/>
        <w:numPr>
          <w:ilvl w:val="0"/>
          <w:numId w:val="7"/>
        </w:numPr>
        <w:jc w:val="both"/>
        <w:rPr>
          <w:rFonts w:cstheme="minorHAnsi"/>
          <w:sz w:val="24"/>
          <w:szCs w:val="24"/>
        </w:rPr>
      </w:pPr>
      <w:r w:rsidRPr="003B16C0">
        <w:rPr>
          <w:rFonts w:cstheme="minorHAnsi"/>
          <w:sz w:val="24"/>
          <w:szCs w:val="24"/>
        </w:rPr>
        <w:t>V miestnosti, v ktorej sa zdrž</w:t>
      </w:r>
      <w:r w:rsidR="00D37080">
        <w:rPr>
          <w:rFonts w:cstheme="minorHAnsi"/>
          <w:sz w:val="24"/>
          <w:szCs w:val="24"/>
        </w:rPr>
        <w:t>ovala</w:t>
      </w:r>
      <w:r w:rsidRPr="003B16C0">
        <w:rPr>
          <w:rFonts w:cstheme="minorHAnsi"/>
          <w:sz w:val="24"/>
          <w:szCs w:val="24"/>
        </w:rPr>
        <w:t xml:space="preserve"> skupina, </w:t>
      </w:r>
      <w:r w:rsidR="00D37080">
        <w:rPr>
          <w:rFonts w:cstheme="minorHAnsi"/>
          <w:sz w:val="24"/>
          <w:szCs w:val="24"/>
        </w:rPr>
        <w:t>bolo</w:t>
      </w:r>
      <w:r w:rsidRPr="003B16C0">
        <w:rPr>
          <w:rFonts w:cstheme="minorHAnsi"/>
          <w:sz w:val="24"/>
          <w:szCs w:val="24"/>
        </w:rPr>
        <w:t xml:space="preserve"> zabezpečené časté a intenzívne vetranie. </w:t>
      </w:r>
    </w:p>
    <w:p w:rsidR="00B971E2" w:rsidRDefault="00D37080" w:rsidP="001F57AB">
      <w:pPr>
        <w:pStyle w:val="Odsekzoznamu"/>
        <w:numPr>
          <w:ilvl w:val="0"/>
          <w:numId w:val="7"/>
        </w:numPr>
        <w:jc w:val="both"/>
        <w:rPr>
          <w:rFonts w:cstheme="minorHAnsi"/>
          <w:sz w:val="24"/>
          <w:szCs w:val="24"/>
        </w:rPr>
      </w:pPr>
      <w:r w:rsidRPr="00B971E2">
        <w:rPr>
          <w:rFonts w:cstheme="minorHAnsi"/>
          <w:sz w:val="24"/>
          <w:szCs w:val="24"/>
        </w:rPr>
        <w:t>Väčšiu časť dňa trávili</w:t>
      </w:r>
      <w:r w:rsidR="003B16C0" w:rsidRPr="00B971E2">
        <w:rPr>
          <w:rFonts w:cstheme="minorHAnsi"/>
          <w:sz w:val="24"/>
          <w:szCs w:val="24"/>
        </w:rPr>
        <w:t xml:space="preserve"> </w:t>
      </w:r>
      <w:r w:rsidRPr="00B971E2">
        <w:rPr>
          <w:rFonts w:cstheme="minorHAnsi"/>
          <w:sz w:val="24"/>
          <w:szCs w:val="24"/>
        </w:rPr>
        <w:t xml:space="preserve">žiaci </w:t>
      </w:r>
      <w:r w:rsidR="00B971E2">
        <w:rPr>
          <w:rFonts w:cstheme="minorHAnsi"/>
          <w:sz w:val="24"/>
          <w:szCs w:val="24"/>
        </w:rPr>
        <w:t>vonku.</w:t>
      </w:r>
    </w:p>
    <w:p w:rsidR="003B16C0" w:rsidRPr="00B971E2" w:rsidRDefault="003B16C0" w:rsidP="001F57AB">
      <w:pPr>
        <w:pStyle w:val="Odsekzoznamu"/>
        <w:numPr>
          <w:ilvl w:val="0"/>
          <w:numId w:val="7"/>
        </w:numPr>
        <w:jc w:val="both"/>
        <w:rPr>
          <w:rFonts w:cstheme="minorHAnsi"/>
          <w:sz w:val="24"/>
          <w:szCs w:val="24"/>
        </w:rPr>
      </w:pPr>
      <w:r w:rsidRPr="00B971E2">
        <w:rPr>
          <w:rFonts w:cstheme="minorHAnsi"/>
          <w:sz w:val="24"/>
          <w:szCs w:val="24"/>
        </w:rPr>
        <w:t>Pedagogickí zamestnanci opakovane upozorň</w:t>
      </w:r>
      <w:r w:rsidR="00B971E2">
        <w:rPr>
          <w:rFonts w:cstheme="minorHAnsi"/>
          <w:sz w:val="24"/>
          <w:szCs w:val="24"/>
        </w:rPr>
        <w:t>ovali</w:t>
      </w:r>
      <w:r w:rsidRPr="00B971E2">
        <w:rPr>
          <w:rFonts w:cstheme="minorHAnsi"/>
          <w:sz w:val="24"/>
          <w:szCs w:val="24"/>
        </w:rPr>
        <w:t xml:space="preserve"> žiakov na dodržiavanie hygienických pravidiel pri kašľaní a kýchaní.</w:t>
      </w:r>
    </w:p>
    <w:p w:rsidR="003B16C0" w:rsidRPr="003B16C0" w:rsidRDefault="003B16C0" w:rsidP="003B16C0">
      <w:pPr>
        <w:pStyle w:val="Odsekzoznamu"/>
        <w:numPr>
          <w:ilvl w:val="0"/>
          <w:numId w:val="7"/>
        </w:numPr>
        <w:jc w:val="both"/>
        <w:rPr>
          <w:rFonts w:cstheme="minorHAnsi"/>
          <w:sz w:val="24"/>
          <w:szCs w:val="24"/>
        </w:rPr>
      </w:pPr>
      <w:r w:rsidRPr="003B16C0">
        <w:rPr>
          <w:rFonts w:cstheme="minorHAnsi"/>
          <w:sz w:val="24"/>
          <w:szCs w:val="24"/>
        </w:rPr>
        <w:t>Skupiny žiakov sa presúva</w:t>
      </w:r>
      <w:r w:rsidR="00B971E2">
        <w:rPr>
          <w:rFonts w:cstheme="minorHAnsi"/>
          <w:sz w:val="24"/>
          <w:szCs w:val="24"/>
        </w:rPr>
        <w:t>li</w:t>
      </w:r>
      <w:r w:rsidRPr="003B16C0">
        <w:rPr>
          <w:rFonts w:cstheme="minorHAnsi"/>
          <w:sz w:val="24"/>
          <w:szCs w:val="24"/>
        </w:rPr>
        <w:t xml:space="preserve"> iba v sprievode učiteľa. Pri presune nosi</w:t>
      </w:r>
      <w:r w:rsidR="00B971E2">
        <w:rPr>
          <w:rFonts w:cstheme="minorHAnsi"/>
          <w:sz w:val="24"/>
          <w:szCs w:val="24"/>
        </w:rPr>
        <w:t>li</w:t>
      </w:r>
      <w:r w:rsidRPr="003B16C0">
        <w:rPr>
          <w:rFonts w:cstheme="minorHAnsi"/>
          <w:sz w:val="24"/>
          <w:szCs w:val="24"/>
        </w:rPr>
        <w:t xml:space="preserve"> žiaci rúško.</w:t>
      </w:r>
    </w:p>
    <w:p w:rsidR="003B16C0" w:rsidRPr="003B16C0" w:rsidRDefault="003B16C0" w:rsidP="003B16C0">
      <w:pPr>
        <w:pStyle w:val="Odsekzoznamu"/>
        <w:numPr>
          <w:ilvl w:val="0"/>
          <w:numId w:val="7"/>
        </w:numPr>
        <w:jc w:val="both"/>
        <w:rPr>
          <w:rFonts w:cstheme="minorHAnsi"/>
          <w:sz w:val="24"/>
          <w:szCs w:val="24"/>
        </w:rPr>
      </w:pPr>
      <w:r w:rsidRPr="003B16C0">
        <w:rPr>
          <w:rFonts w:cstheme="minorHAnsi"/>
          <w:sz w:val="24"/>
          <w:szCs w:val="24"/>
        </w:rPr>
        <w:t xml:space="preserve">Rukavice pre bežné činnosti </w:t>
      </w:r>
      <w:r w:rsidR="00B971E2">
        <w:rPr>
          <w:rFonts w:cstheme="minorHAnsi"/>
          <w:sz w:val="24"/>
          <w:szCs w:val="24"/>
        </w:rPr>
        <w:t>neboli</w:t>
      </w:r>
      <w:r w:rsidRPr="003B16C0">
        <w:rPr>
          <w:rFonts w:cstheme="minorHAnsi"/>
          <w:sz w:val="24"/>
          <w:szCs w:val="24"/>
        </w:rPr>
        <w:t xml:space="preserve"> nutné.</w:t>
      </w:r>
    </w:p>
    <w:p w:rsidR="003B16C0" w:rsidRPr="003B16C0" w:rsidRDefault="003B16C0" w:rsidP="003B16C0">
      <w:pPr>
        <w:pStyle w:val="Odsekzoznamu"/>
        <w:numPr>
          <w:ilvl w:val="0"/>
          <w:numId w:val="7"/>
        </w:numPr>
        <w:jc w:val="both"/>
        <w:rPr>
          <w:rFonts w:cstheme="minorHAnsi"/>
          <w:sz w:val="24"/>
          <w:szCs w:val="24"/>
        </w:rPr>
      </w:pPr>
      <w:r w:rsidRPr="003B16C0">
        <w:rPr>
          <w:rFonts w:cstheme="minorHAnsi"/>
          <w:sz w:val="24"/>
          <w:szCs w:val="24"/>
        </w:rPr>
        <w:t xml:space="preserve">Toalety </w:t>
      </w:r>
      <w:r w:rsidR="00B971E2">
        <w:rPr>
          <w:rFonts w:cstheme="minorHAnsi"/>
          <w:sz w:val="24"/>
          <w:szCs w:val="24"/>
        </w:rPr>
        <w:t xml:space="preserve">boli </w:t>
      </w:r>
      <w:r w:rsidRPr="003B16C0">
        <w:rPr>
          <w:rFonts w:cstheme="minorHAnsi"/>
          <w:sz w:val="24"/>
          <w:szCs w:val="24"/>
        </w:rPr>
        <w:t>vybavené mydlom, dezinfekciou a jednorazovými papierovými utierkami (obrúskami) pre bezpečné osušenie rúk.  Textilné uteráky sa  nepoužíva</w:t>
      </w:r>
      <w:r w:rsidR="00B971E2">
        <w:rPr>
          <w:rFonts w:cstheme="minorHAnsi"/>
          <w:sz w:val="24"/>
          <w:szCs w:val="24"/>
        </w:rPr>
        <w:t>li</w:t>
      </w:r>
      <w:r w:rsidRPr="003B16C0">
        <w:rPr>
          <w:rFonts w:cstheme="minorHAnsi"/>
          <w:sz w:val="24"/>
          <w:szCs w:val="24"/>
        </w:rPr>
        <w:t>.</w:t>
      </w:r>
    </w:p>
    <w:p w:rsidR="003B16C0" w:rsidRPr="003B16C0" w:rsidRDefault="003B16C0" w:rsidP="003B16C0">
      <w:pPr>
        <w:pStyle w:val="Odsekzoznamu"/>
        <w:numPr>
          <w:ilvl w:val="0"/>
          <w:numId w:val="7"/>
        </w:numPr>
        <w:jc w:val="both"/>
        <w:rPr>
          <w:rFonts w:cstheme="minorHAnsi"/>
          <w:sz w:val="24"/>
          <w:szCs w:val="24"/>
        </w:rPr>
      </w:pPr>
      <w:r w:rsidRPr="003B16C0">
        <w:rPr>
          <w:rFonts w:cstheme="minorHAnsi"/>
          <w:sz w:val="24"/>
          <w:szCs w:val="24"/>
        </w:rPr>
        <w:t>Upratovanie a dezinfekcia toaliet prebieha</w:t>
      </w:r>
      <w:r w:rsidR="00B971E2">
        <w:rPr>
          <w:rFonts w:cstheme="minorHAnsi"/>
          <w:sz w:val="24"/>
          <w:szCs w:val="24"/>
        </w:rPr>
        <w:t>la</w:t>
      </w:r>
      <w:r w:rsidRPr="003B16C0">
        <w:rPr>
          <w:rFonts w:cstheme="minorHAnsi"/>
          <w:sz w:val="24"/>
          <w:szCs w:val="24"/>
        </w:rPr>
        <w:t xml:space="preserve"> dvakrát denne a podľa potreby.</w:t>
      </w:r>
    </w:p>
    <w:p w:rsidR="003B16C0" w:rsidRPr="00B971E2" w:rsidRDefault="003B16C0" w:rsidP="00B971E2">
      <w:pPr>
        <w:pStyle w:val="Odsekzoznamu"/>
        <w:numPr>
          <w:ilvl w:val="0"/>
          <w:numId w:val="7"/>
        </w:numPr>
        <w:jc w:val="both"/>
        <w:rPr>
          <w:rFonts w:cstheme="minorHAnsi"/>
          <w:sz w:val="24"/>
          <w:szCs w:val="24"/>
        </w:rPr>
      </w:pPr>
      <w:r w:rsidRPr="003B16C0">
        <w:rPr>
          <w:rFonts w:cstheme="minorHAnsi"/>
          <w:sz w:val="24"/>
          <w:szCs w:val="24"/>
        </w:rPr>
        <w:t xml:space="preserve">Dezinfekcia dotykových plôch, ostatných povrchov alebo predmetov, ktoré používa zvlášť veľký počet ľudí, </w:t>
      </w:r>
      <w:r w:rsidR="00B971E2">
        <w:rPr>
          <w:rFonts w:cstheme="minorHAnsi"/>
          <w:sz w:val="24"/>
          <w:szCs w:val="24"/>
        </w:rPr>
        <w:t>bola</w:t>
      </w:r>
      <w:r w:rsidRPr="003B16C0">
        <w:rPr>
          <w:rFonts w:cstheme="minorHAnsi"/>
          <w:sz w:val="24"/>
          <w:szCs w:val="24"/>
        </w:rPr>
        <w:t xml:space="preserve"> vykonávaná minimálne dvakrát denne a podľa potreby (napr. kľučky dverí).</w:t>
      </w:r>
    </w:p>
    <w:p w:rsidR="003B16C0" w:rsidRPr="003B16C0" w:rsidRDefault="003B16C0" w:rsidP="003B16C0">
      <w:pPr>
        <w:ind w:firstLine="708"/>
        <w:jc w:val="both"/>
        <w:rPr>
          <w:rFonts w:cstheme="minorHAnsi"/>
          <w:b/>
          <w:sz w:val="24"/>
          <w:szCs w:val="24"/>
        </w:rPr>
      </w:pPr>
      <w:r w:rsidRPr="003B16C0">
        <w:rPr>
          <w:rFonts w:cstheme="minorHAnsi"/>
          <w:b/>
          <w:sz w:val="24"/>
          <w:szCs w:val="24"/>
        </w:rPr>
        <w:t>Stravovanie</w:t>
      </w:r>
    </w:p>
    <w:p w:rsidR="003B16C0" w:rsidRPr="003B16C0" w:rsidRDefault="003B16C0" w:rsidP="003B16C0">
      <w:pPr>
        <w:pStyle w:val="Odsekzoznamu"/>
        <w:numPr>
          <w:ilvl w:val="0"/>
          <w:numId w:val="4"/>
        </w:numPr>
        <w:jc w:val="both"/>
        <w:rPr>
          <w:rFonts w:cstheme="minorHAnsi"/>
          <w:sz w:val="24"/>
          <w:szCs w:val="24"/>
        </w:rPr>
      </w:pPr>
      <w:r w:rsidRPr="003B16C0">
        <w:rPr>
          <w:rFonts w:cstheme="minorHAnsi"/>
          <w:sz w:val="24"/>
          <w:szCs w:val="24"/>
        </w:rPr>
        <w:t xml:space="preserve">Stravovanie žiakov </w:t>
      </w:r>
      <w:r w:rsidR="00B971E2">
        <w:rPr>
          <w:rFonts w:cstheme="minorHAnsi"/>
          <w:sz w:val="24"/>
          <w:szCs w:val="24"/>
        </w:rPr>
        <w:t xml:space="preserve">bolo </w:t>
      </w:r>
      <w:r w:rsidRPr="003B16C0">
        <w:rPr>
          <w:rFonts w:cstheme="minorHAnsi"/>
          <w:sz w:val="24"/>
          <w:szCs w:val="24"/>
        </w:rPr>
        <w:t>zabezpečené iba pre žiakov, ktorí sa zúčastň</w:t>
      </w:r>
      <w:r w:rsidR="00B971E2">
        <w:rPr>
          <w:rFonts w:cstheme="minorHAnsi"/>
          <w:sz w:val="24"/>
          <w:szCs w:val="24"/>
        </w:rPr>
        <w:t>ovali</w:t>
      </w:r>
      <w:r w:rsidRPr="003B16C0">
        <w:rPr>
          <w:rFonts w:cstheme="minorHAnsi"/>
          <w:sz w:val="24"/>
          <w:szCs w:val="24"/>
        </w:rPr>
        <w:t xml:space="preserve"> prezenčnej formy vyučovania.</w:t>
      </w:r>
    </w:p>
    <w:p w:rsidR="003B16C0" w:rsidRPr="003B16C0" w:rsidRDefault="003B16C0" w:rsidP="003B16C0">
      <w:pPr>
        <w:pStyle w:val="Odsekzoznamu"/>
        <w:numPr>
          <w:ilvl w:val="0"/>
          <w:numId w:val="5"/>
        </w:numPr>
        <w:jc w:val="both"/>
        <w:rPr>
          <w:rFonts w:cstheme="minorHAnsi"/>
          <w:sz w:val="24"/>
          <w:szCs w:val="24"/>
        </w:rPr>
      </w:pPr>
      <w:r w:rsidRPr="003B16C0">
        <w:rPr>
          <w:rFonts w:cstheme="minorHAnsi"/>
          <w:sz w:val="24"/>
          <w:szCs w:val="24"/>
        </w:rPr>
        <w:t>Stravu vydáva</w:t>
      </w:r>
      <w:r w:rsidR="00B971E2">
        <w:rPr>
          <w:rFonts w:cstheme="minorHAnsi"/>
          <w:sz w:val="24"/>
          <w:szCs w:val="24"/>
        </w:rPr>
        <w:t>la</w:t>
      </w:r>
      <w:r w:rsidRPr="003B16C0">
        <w:rPr>
          <w:rFonts w:cstheme="minorHAnsi"/>
          <w:sz w:val="24"/>
          <w:szCs w:val="24"/>
        </w:rPr>
        <w:t xml:space="preserve"> jedáleň MŠ  v jednorazových obedároch s čistým príborom. </w:t>
      </w:r>
    </w:p>
    <w:p w:rsidR="003B16C0" w:rsidRPr="00B971E2" w:rsidRDefault="003B16C0" w:rsidP="00B971E2">
      <w:pPr>
        <w:jc w:val="both"/>
        <w:rPr>
          <w:rFonts w:cstheme="minorHAnsi"/>
          <w:sz w:val="24"/>
          <w:szCs w:val="24"/>
        </w:rPr>
      </w:pPr>
    </w:p>
    <w:p w:rsidR="003B16C0" w:rsidRPr="003B16C0" w:rsidRDefault="003B16C0" w:rsidP="003B16C0">
      <w:pPr>
        <w:ind w:firstLine="708"/>
        <w:jc w:val="both"/>
        <w:rPr>
          <w:rFonts w:cstheme="minorHAnsi"/>
          <w:b/>
          <w:sz w:val="24"/>
          <w:szCs w:val="24"/>
        </w:rPr>
      </w:pPr>
      <w:r w:rsidRPr="003B16C0">
        <w:rPr>
          <w:rFonts w:cstheme="minorHAnsi"/>
          <w:b/>
          <w:sz w:val="24"/>
          <w:szCs w:val="24"/>
        </w:rPr>
        <w:t>Podozrenie na ochorenie COVID-19</w:t>
      </w:r>
    </w:p>
    <w:p w:rsidR="003B16C0" w:rsidRPr="003B16C0" w:rsidRDefault="003B16C0" w:rsidP="003B16C0">
      <w:pPr>
        <w:pStyle w:val="Odsekzoznamu"/>
        <w:numPr>
          <w:ilvl w:val="0"/>
          <w:numId w:val="6"/>
        </w:numPr>
        <w:jc w:val="both"/>
        <w:rPr>
          <w:rFonts w:cstheme="minorHAnsi"/>
          <w:sz w:val="24"/>
          <w:szCs w:val="24"/>
        </w:rPr>
      </w:pPr>
      <w:r w:rsidRPr="003B16C0">
        <w:rPr>
          <w:rFonts w:cstheme="minorHAnsi"/>
          <w:sz w:val="24"/>
          <w:szCs w:val="24"/>
        </w:rPr>
        <w:t>Nikto s príznakmi infekcie dýchacích ciest, ktoré by mohli zodpovedať známym príznakom COVID-19 (zvýšená telesná teplota, kašeľ, zvracanie, kožná vyrážka, hnačky, náhla strata chuti a čuchu, iný príznak akútnej infekcie dýchacích ciest) nesme</w:t>
      </w:r>
      <w:r w:rsidR="00B971E2">
        <w:rPr>
          <w:rFonts w:cstheme="minorHAnsi"/>
          <w:sz w:val="24"/>
          <w:szCs w:val="24"/>
        </w:rPr>
        <w:t>l</w:t>
      </w:r>
      <w:r w:rsidRPr="003B16C0">
        <w:rPr>
          <w:rFonts w:cstheme="minorHAnsi"/>
          <w:sz w:val="24"/>
          <w:szCs w:val="24"/>
        </w:rPr>
        <w:t xml:space="preserve"> vstúpiť do priestorov základnej školy. </w:t>
      </w:r>
    </w:p>
    <w:p w:rsidR="003B16C0" w:rsidRPr="003B16C0" w:rsidRDefault="003B16C0" w:rsidP="003B16C0">
      <w:pPr>
        <w:pStyle w:val="Odsekzoznamu"/>
        <w:numPr>
          <w:ilvl w:val="0"/>
          <w:numId w:val="6"/>
        </w:numPr>
        <w:jc w:val="both"/>
        <w:rPr>
          <w:rFonts w:cstheme="minorHAnsi"/>
          <w:sz w:val="24"/>
          <w:szCs w:val="24"/>
        </w:rPr>
      </w:pPr>
      <w:r w:rsidRPr="003B16C0">
        <w:rPr>
          <w:rFonts w:cstheme="minorHAnsi"/>
          <w:sz w:val="24"/>
          <w:szCs w:val="24"/>
        </w:rPr>
        <w:t xml:space="preserve">Ak </w:t>
      </w:r>
      <w:r w:rsidR="00B971E2">
        <w:rPr>
          <w:rFonts w:cstheme="minorHAnsi"/>
          <w:sz w:val="24"/>
          <w:szCs w:val="24"/>
        </w:rPr>
        <w:t xml:space="preserve">by </w:t>
      </w:r>
      <w:r w:rsidRPr="003B16C0">
        <w:rPr>
          <w:rFonts w:cstheme="minorHAnsi"/>
          <w:sz w:val="24"/>
          <w:szCs w:val="24"/>
        </w:rPr>
        <w:t>žiak v priebehu dňa vykaz</w:t>
      </w:r>
      <w:r w:rsidR="00B971E2">
        <w:rPr>
          <w:rFonts w:cstheme="minorHAnsi"/>
          <w:sz w:val="24"/>
          <w:szCs w:val="24"/>
        </w:rPr>
        <w:t>oval</w:t>
      </w:r>
      <w:r w:rsidRPr="003B16C0">
        <w:rPr>
          <w:rFonts w:cstheme="minorHAnsi"/>
          <w:sz w:val="24"/>
          <w:szCs w:val="24"/>
        </w:rPr>
        <w:t xml:space="preserve"> niektorý z možných príznakov COVID-19, umiestni</w:t>
      </w:r>
      <w:r w:rsidR="00B971E2">
        <w:rPr>
          <w:rFonts w:cstheme="minorHAnsi"/>
          <w:sz w:val="24"/>
          <w:szCs w:val="24"/>
        </w:rPr>
        <w:t>l by sa</w:t>
      </w:r>
      <w:r w:rsidRPr="003B16C0">
        <w:rPr>
          <w:rFonts w:cstheme="minorHAnsi"/>
          <w:sz w:val="24"/>
          <w:szCs w:val="24"/>
        </w:rPr>
        <w:t xml:space="preserve"> do samostatnej miestnosti a</w:t>
      </w:r>
      <w:r w:rsidR="00B971E2">
        <w:rPr>
          <w:rFonts w:cstheme="minorHAnsi"/>
          <w:sz w:val="24"/>
          <w:szCs w:val="24"/>
        </w:rPr>
        <w:t> </w:t>
      </w:r>
      <w:r w:rsidRPr="003B16C0">
        <w:rPr>
          <w:rFonts w:cstheme="minorHAnsi"/>
          <w:sz w:val="24"/>
          <w:szCs w:val="24"/>
        </w:rPr>
        <w:t>kontaktova</w:t>
      </w:r>
      <w:r w:rsidR="00B971E2">
        <w:rPr>
          <w:rFonts w:cstheme="minorHAnsi"/>
          <w:sz w:val="24"/>
          <w:szCs w:val="24"/>
        </w:rPr>
        <w:t>li by sa zákonní</w:t>
      </w:r>
      <w:r w:rsidRPr="003B16C0">
        <w:rPr>
          <w:rFonts w:cstheme="minorHAnsi"/>
          <w:sz w:val="24"/>
          <w:szCs w:val="24"/>
        </w:rPr>
        <w:t xml:space="preserve"> zástupcov</w:t>
      </w:r>
      <w:r w:rsidR="00B971E2">
        <w:rPr>
          <w:rFonts w:cstheme="minorHAnsi"/>
          <w:sz w:val="24"/>
          <w:szCs w:val="24"/>
        </w:rPr>
        <w:t>ia</w:t>
      </w:r>
      <w:r w:rsidRPr="003B16C0">
        <w:rPr>
          <w:rFonts w:cstheme="minorHAnsi"/>
          <w:sz w:val="24"/>
          <w:szCs w:val="24"/>
        </w:rPr>
        <w:t xml:space="preserve">, ktorí </w:t>
      </w:r>
      <w:r w:rsidR="00B971E2">
        <w:rPr>
          <w:rFonts w:cstheme="minorHAnsi"/>
          <w:sz w:val="24"/>
          <w:szCs w:val="24"/>
        </w:rPr>
        <w:t>by ho bezodkladne vyzdvihli</w:t>
      </w:r>
      <w:r w:rsidRPr="003B16C0">
        <w:rPr>
          <w:rFonts w:cstheme="minorHAnsi"/>
          <w:sz w:val="24"/>
          <w:szCs w:val="24"/>
        </w:rPr>
        <w:t xml:space="preserve">. O podozrení na nákazu COVID – 19 </w:t>
      </w:r>
      <w:r w:rsidR="00B971E2">
        <w:rPr>
          <w:rFonts w:cstheme="minorHAnsi"/>
          <w:sz w:val="24"/>
          <w:szCs w:val="24"/>
        </w:rPr>
        <w:t>by základná škola informovala</w:t>
      </w:r>
      <w:r w:rsidRPr="003B16C0">
        <w:rPr>
          <w:rFonts w:cstheme="minorHAnsi"/>
          <w:sz w:val="24"/>
          <w:szCs w:val="24"/>
        </w:rPr>
        <w:t xml:space="preserve"> príslušný RÚVZ tak, ako je to v prípade iných infekčných ochorení. </w:t>
      </w:r>
    </w:p>
    <w:p w:rsidR="003B16C0" w:rsidRPr="003B16C0" w:rsidRDefault="003B16C0" w:rsidP="003B16C0">
      <w:pPr>
        <w:pStyle w:val="Odsekzoznamu"/>
        <w:numPr>
          <w:ilvl w:val="0"/>
          <w:numId w:val="6"/>
        </w:numPr>
        <w:jc w:val="both"/>
        <w:rPr>
          <w:rFonts w:cstheme="minorHAnsi"/>
          <w:sz w:val="24"/>
          <w:szCs w:val="24"/>
        </w:rPr>
      </w:pPr>
      <w:r w:rsidRPr="003B16C0">
        <w:rPr>
          <w:rFonts w:cstheme="minorHAnsi"/>
          <w:sz w:val="24"/>
          <w:szCs w:val="24"/>
        </w:rPr>
        <w:t xml:space="preserve">Ak </w:t>
      </w:r>
      <w:r w:rsidR="00B971E2">
        <w:rPr>
          <w:rFonts w:cstheme="minorHAnsi"/>
          <w:sz w:val="24"/>
          <w:szCs w:val="24"/>
        </w:rPr>
        <w:t xml:space="preserve">by </w:t>
      </w:r>
      <w:r w:rsidRPr="003B16C0">
        <w:rPr>
          <w:rFonts w:cstheme="minorHAnsi"/>
          <w:sz w:val="24"/>
          <w:szCs w:val="24"/>
        </w:rPr>
        <w:t>sa u zamestnanca základnej školy alebo školského klubu detí objavi</w:t>
      </w:r>
      <w:r w:rsidR="00B971E2">
        <w:rPr>
          <w:rFonts w:cstheme="minorHAnsi"/>
          <w:sz w:val="24"/>
          <w:szCs w:val="24"/>
        </w:rPr>
        <w:t>li</w:t>
      </w:r>
      <w:r w:rsidRPr="003B16C0">
        <w:rPr>
          <w:rFonts w:cstheme="minorHAnsi"/>
          <w:sz w:val="24"/>
          <w:szCs w:val="24"/>
        </w:rPr>
        <w:t xml:space="preserve"> príznaky nákazy COVID – 19 v priebehu jeho pracovného dňa, bezodkladne </w:t>
      </w:r>
      <w:r w:rsidR="00B971E2">
        <w:rPr>
          <w:rFonts w:cstheme="minorHAnsi"/>
          <w:sz w:val="24"/>
          <w:szCs w:val="24"/>
        </w:rPr>
        <w:t xml:space="preserve">by </w:t>
      </w:r>
      <w:r w:rsidRPr="003B16C0">
        <w:rPr>
          <w:rFonts w:cstheme="minorHAnsi"/>
          <w:sz w:val="24"/>
          <w:szCs w:val="24"/>
        </w:rPr>
        <w:t>o tom inform</w:t>
      </w:r>
      <w:r w:rsidR="00B971E2">
        <w:rPr>
          <w:rFonts w:cstheme="minorHAnsi"/>
          <w:sz w:val="24"/>
          <w:szCs w:val="24"/>
        </w:rPr>
        <w:t>oval</w:t>
      </w:r>
      <w:r w:rsidRPr="003B16C0">
        <w:rPr>
          <w:rFonts w:cstheme="minorHAnsi"/>
          <w:sz w:val="24"/>
          <w:szCs w:val="24"/>
        </w:rPr>
        <w:t xml:space="preserve"> riaditeľa školy a opust</w:t>
      </w:r>
      <w:r w:rsidR="00B971E2">
        <w:rPr>
          <w:rFonts w:cstheme="minorHAnsi"/>
          <w:sz w:val="24"/>
          <w:szCs w:val="24"/>
        </w:rPr>
        <w:t>il</w:t>
      </w:r>
      <w:r w:rsidRPr="003B16C0">
        <w:rPr>
          <w:rFonts w:cstheme="minorHAnsi"/>
          <w:sz w:val="24"/>
          <w:szCs w:val="24"/>
        </w:rPr>
        <w:t xml:space="preserve"> školu v najkratšom možnom čase s použitím rúška. </w:t>
      </w:r>
    </w:p>
    <w:p w:rsidR="003B16C0" w:rsidRPr="003B16C0" w:rsidRDefault="003B16C0" w:rsidP="003B16C0">
      <w:pPr>
        <w:pStyle w:val="Odsekzoznamu"/>
        <w:numPr>
          <w:ilvl w:val="0"/>
          <w:numId w:val="6"/>
        </w:numPr>
        <w:jc w:val="both"/>
        <w:rPr>
          <w:rFonts w:cstheme="minorHAnsi"/>
          <w:sz w:val="24"/>
          <w:szCs w:val="24"/>
        </w:rPr>
      </w:pPr>
      <w:r w:rsidRPr="003B16C0">
        <w:rPr>
          <w:rFonts w:cstheme="minorHAnsi"/>
          <w:sz w:val="24"/>
          <w:szCs w:val="24"/>
        </w:rPr>
        <w:t xml:space="preserve">V prípade potvrdenia ochorenia, </w:t>
      </w:r>
      <w:r w:rsidR="00B971E2">
        <w:rPr>
          <w:rFonts w:cstheme="minorHAnsi"/>
          <w:sz w:val="24"/>
          <w:szCs w:val="24"/>
        </w:rPr>
        <w:t xml:space="preserve">by </w:t>
      </w:r>
      <w:r w:rsidRPr="003B16C0">
        <w:rPr>
          <w:rFonts w:cstheme="minorHAnsi"/>
          <w:sz w:val="24"/>
          <w:szCs w:val="24"/>
        </w:rPr>
        <w:t>základná škola postup</w:t>
      </w:r>
      <w:r w:rsidR="00B971E2">
        <w:rPr>
          <w:rFonts w:cstheme="minorHAnsi"/>
          <w:sz w:val="24"/>
          <w:szCs w:val="24"/>
        </w:rPr>
        <w:t>ovala</w:t>
      </w:r>
      <w:r w:rsidRPr="003B16C0">
        <w:rPr>
          <w:rFonts w:cstheme="minorHAnsi"/>
          <w:sz w:val="24"/>
          <w:szCs w:val="24"/>
        </w:rPr>
        <w:t xml:space="preserve"> podľa usmernenia miestne príslušného RÚVZ.</w:t>
      </w:r>
    </w:p>
    <w:p w:rsidR="003B16C0" w:rsidRPr="003B16C0" w:rsidRDefault="003B16C0" w:rsidP="00BE72A7">
      <w:pPr>
        <w:jc w:val="both"/>
        <w:rPr>
          <w:rFonts w:cstheme="minorHAnsi"/>
          <w:sz w:val="24"/>
          <w:szCs w:val="24"/>
        </w:rPr>
      </w:pPr>
    </w:p>
    <w:p w:rsidR="00BE72A7" w:rsidRPr="00830A22" w:rsidRDefault="00822316" w:rsidP="00830A22">
      <w:pPr>
        <w:shd w:val="clear" w:color="auto" w:fill="FFFFFF"/>
        <w:spacing w:beforeAutospacing="1" w:after="0" w:afterAutospacing="1" w:line="240" w:lineRule="auto"/>
        <w:jc w:val="both"/>
        <w:rPr>
          <w:rFonts w:eastAsia="Times New Roman" w:cstheme="minorHAnsi"/>
          <w:b/>
          <w:color w:val="000000"/>
          <w:sz w:val="24"/>
          <w:szCs w:val="24"/>
          <w:lang w:eastAsia="sk-SK"/>
        </w:rPr>
      </w:pPr>
      <w:r>
        <w:rPr>
          <w:rFonts w:eastAsia="Times New Roman" w:cstheme="minorHAnsi"/>
          <w:b/>
          <w:color w:val="000000"/>
          <w:sz w:val="24"/>
          <w:szCs w:val="24"/>
          <w:lang w:eastAsia="sk-SK"/>
        </w:rPr>
        <w:t>2. Spôsob hodnotenia v II</w:t>
      </w:r>
      <w:r w:rsidR="00830A22">
        <w:rPr>
          <w:rFonts w:eastAsia="Times New Roman" w:cstheme="minorHAnsi"/>
          <w:b/>
          <w:color w:val="000000"/>
          <w:sz w:val="24"/>
          <w:szCs w:val="24"/>
          <w:lang w:eastAsia="sk-SK"/>
        </w:rPr>
        <w:t>. polroku školského roka 2019/2020</w:t>
      </w:r>
    </w:p>
    <w:p w:rsidR="00830A22" w:rsidRPr="00830A22" w:rsidRDefault="00822316" w:rsidP="00830A22">
      <w:pPr>
        <w:pStyle w:val="Bezriadkovania"/>
        <w:jc w:val="both"/>
        <w:rPr>
          <w:rFonts w:cstheme="minorHAnsi"/>
          <w:sz w:val="24"/>
          <w:szCs w:val="24"/>
        </w:rPr>
      </w:pPr>
      <w:r>
        <w:rPr>
          <w:rFonts w:cstheme="minorHAnsi"/>
          <w:sz w:val="24"/>
          <w:szCs w:val="24"/>
        </w:rPr>
        <w:t>V II</w:t>
      </w:r>
      <w:r w:rsidR="00830A22" w:rsidRPr="00830A22">
        <w:rPr>
          <w:rFonts w:cstheme="minorHAnsi"/>
          <w:sz w:val="24"/>
          <w:szCs w:val="24"/>
        </w:rPr>
        <w:t>.</w:t>
      </w:r>
      <w:r w:rsidR="00A54A0A">
        <w:rPr>
          <w:rFonts w:cstheme="minorHAnsi"/>
          <w:sz w:val="24"/>
          <w:szCs w:val="24"/>
        </w:rPr>
        <w:t xml:space="preserve"> </w:t>
      </w:r>
      <w:r w:rsidR="00830A22" w:rsidRPr="00830A22">
        <w:rPr>
          <w:rFonts w:cstheme="minorHAnsi"/>
          <w:sz w:val="24"/>
          <w:szCs w:val="24"/>
        </w:rPr>
        <w:t>polroku</w:t>
      </w:r>
      <w:r w:rsidR="0032299C">
        <w:rPr>
          <w:rFonts w:cstheme="minorHAnsi"/>
          <w:sz w:val="24"/>
          <w:szCs w:val="24"/>
        </w:rPr>
        <w:t xml:space="preserve"> školského roka 2019/2020 neboli</w:t>
      </w:r>
      <w:r w:rsidR="00830A22" w:rsidRPr="00830A22">
        <w:rPr>
          <w:rFonts w:cstheme="minorHAnsi"/>
          <w:sz w:val="24"/>
          <w:szCs w:val="24"/>
        </w:rPr>
        <w:t xml:space="preserve"> klasifikované výchovy - tieto predmety: </w:t>
      </w:r>
    </w:p>
    <w:p w:rsidR="00830A22" w:rsidRPr="00830A22" w:rsidRDefault="00830A22" w:rsidP="00830A22">
      <w:pPr>
        <w:pStyle w:val="Bezriadkovania"/>
        <w:numPr>
          <w:ilvl w:val="0"/>
          <w:numId w:val="8"/>
        </w:numPr>
        <w:jc w:val="both"/>
        <w:rPr>
          <w:rFonts w:cstheme="minorHAnsi"/>
          <w:sz w:val="24"/>
          <w:szCs w:val="24"/>
        </w:rPr>
      </w:pPr>
      <w:r w:rsidRPr="00830A22">
        <w:rPr>
          <w:rFonts w:cstheme="minorHAnsi"/>
          <w:sz w:val="24"/>
          <w:szCs w:val="24"/>
        </w:rPr>
        <w:t>výtvarná výchova</w:t>
      </w:r>
    </w:p>
    <w:p w:rsidR="00830A22" w:rsidRPr="00830A22" w:rsidRDefault="00830A22" w:rsidP="00830A22">
      <w:pPr>
        <w:pStyle w:val="Bezriadkovania"/>
        <w:numPr>
          <w:ilvl w:val="0"/>
          <w:numId w:val="8"/>
        </w:numPr>
        <w:jc w:val="both"/>
        <w:rPr>
          <w:rFonts w:cstheme="minorHAnsi"/>
          <w:sz w:val="24"/>
          <w:szCs w:val="24"/>
        </w:rPr>
      </w:pPr>
      <w:r w:rsidRPr="00830A22">
        <w:rPr>
          <w:rFonts w:cstheme="minorHAnsi"/>
          <w:sz w:val="24"/>
          <w:szCs w:val="24"/>
        </w:rPr>
        <w:t>hudobná výchova</w:t>
      </w:r>
    </w:p>
    <w:p w:rsidR="00830A22" w:rsidRPr="00830A22" w:rsidRDefault="00830A22" w:rsidP="00830A22">
      <w:pPr>
        <w:pStyle w:val="Bezriadkovania"/>
        <w:numPr>
          <w:ilvl w:val="0"/>
          <w:numId w:val="8"/>
        </w:numPr>
        <w:jc w:val="both"/>
        <w:rPr>
          <w:rFonts w:cstheme="minorHAnsi"/>
          <w:sz w:val="24"/>
          <w:szCs w:val="24"/>
        </w:rPr>
      </w:pPr>
      <w:r w:rsidRPr="00830A22">
        <w:rPr>
          <w:rFonts w:cstheme="minorHAnsi"/>
          <w:sz w:val="24"/>
          <w:szCs w:val="24"/>
        </w:rPr>
        <w:t>telesná výchova</w:t>
      </w:r>
    </w:p>
    <w:p w:rsidR="00830A22" w:rsidRPr="00830A22" w:rsidRDefault="00830A22" w:rsidP="00830A22">
      <w:pPr>
        <w:pStyle w:val="Bezriadkovania"/>
        <w:numPr>
          <w:ilvl w:val="0"/>
          <w:numId w:val="8"/>
        </w:numPr>
        <w:jc w:val="both"/>
        <w:rPr>
          <w:rFonts w:cstheme="minorHAnsi"/>
          <w:sz w:val="24"/>
          <w:szCs w:val="24"/>
        </w:rPr>
      </w:pPr>
      <w:r w:rsidRPr="00830A22">
        <w:rPr>
          <w:rFonts w:cstheme="minorHAnsi"/>
          <w:sz w:val="24"/>
          <w:szCs w:val="24"/>
        </w:rPr>
        <w:t>pracovné vyučovanie</w:t>
      </w:r>
    </w:p>
    <w:p w:rsidR="00830A22" w:rsidRPr="00830A22" w:rsidRDefault="00830A22" w:rsidP="00830A22">
      <w:pPr>
        <w:pStyle w:val="Bezriadkovania"/>
        <w:numPr>
          <w:ilvl w:val="0"/>
          <w:numId w:val="9"/>
        </w:numPr>
        <w:jc w:val="both"/>
        <w:rPr>
          <w:rFonts w:cstheme="minorHAnsi"/>
          <w:sz w:val="24"/>
          <w:szCs w:val="24"/>
        </w:rPr>
      </w:pPr>
      <w:r w:rsidRPr="00830A22">
        <w:rPr>
          <w:rFonts w:cstheme="minorHAnsi"/>
          <w:sz w:val="24"/>
          <w:szCs w:val="24"/>
        </w:rPr>
        <w:t>etická výchova</w:t>
      </w:r>
    </w:p>
    <w:p w:rsidR="00830A22" w:rsidRPr="00830A22" w:rsidRDefault="00830A22" w:rsidP="00830A22">
      <w:pPr>
        <w:pStyle w:val="Bezriadkovania"/>
        <w:numPr>
          <w:ilvl w:val="0"/>
          <w:numId w:val="9"/>
        </w:numPr>
        <w:jc w:val="both"/>
        <w:rPr>
          <w:rFonts w:cstheme="minorHAnsi"/>
          <w:sz w:val="24"/>
          <w:szCs w:val="24"/>
        </w:rPr>
      </w:pPr>
      <w:r w:rsidRPr="00830A22">
        <w:rPr>
          <w:rFonts w:cstheme="minorHAnsi"/>
          <w:sz w:val="24"/>
          <w:szCs w:val="24"/>
        </w:rPr>
        <w:t>náboženská výchova</w:t>
      </w:r>
    </w:p>
    <w:p w:rsidR="00830A22" w:rsidRPr="00830A22" w:rsidRDefault="0032299C" w:rsidP="00830A22">
      <w:pPr>
        <w:pStyle w:val="Bezriadkovania"/>
        <w:jc w:val="both"/>
        <w:rPr>
          <w:rFonts w:cstheme="minorHAnsi"/>
          <w:sz w:val="24"/>
          <w:szCs w:val="24"/>
        </w:rPr>
      </w:pPr>
      <w:r>
        <w:rPr>
          <w:rFonts w:cstheme="minorHAnsi"/>
          <w:sz w:val="24"/>
          <w:szCs w:val="24"/>
        </w:rPr>
        <w:t>Na vysvedčení bolo</w:t>
      </w:r>
      <w:r w:rsidR="00830A22" w:rsidRPr="00830A22">
        <w:rPr>
          <w:rFonts w:cstheme="minorHAnsi"/>
          <w:sz w:val="24"/>
          <w:szCs w:val="24"/>
        </w:rPr>
        <w:t xml:space="preserve"> pri jednotlivých predmetoch uvedené „absolvoval/a“.</w:t>
      </w:r>
    </w:p>
    <w:p w:rsidR="00830A22" w:rsidRPr="00830A22" w:rsidRDefault="00830A22" w:rsidP="00830A22">
      <w:pPr>
        <w:pStyle w:val="Bezriadkovania"/>
        <w:jc w:val="both"/>
        <w:rPr>
          <w:rFonts w:cstheme="minorHAnsi"/>
          <w:sz w:val="24"/>
          <w:szCs w:val="24"/>
        </w:rPr>
      </w:pPr>
    </w:p>
    <w:p w:rsidR="00830A22" w:rsidRPr="00830A22" w:rsidRDefault="00822316" w:rsidP="00830A22">
      <w:pPr>
        <w:pStyle w:val="Bezriadkovania"/>
        <w:ind w:left="360"/>
        <w:jc w:val="both"/>
        <w:rPr>
          <w:rFonts w:cstheme="minorHAnsi"/>
          <w:sz w:val="24"/>
          <w:szCs w:val="24"/>
        </w:rPr>
      </w:pPr>
      <w:r>
        <w:rPr>
          <w:rFonts w:cstheme="minorHAnsi"/>
          <w:sz w:val="24"/>
          <w:szCs w:val="24"/>
        </w:rPr>
        <w:t xml:space="preserve">V </w:t>
      </w:r>
      <w:proofErr w:type="spellStart"/>
      <w:r>
        <w:rPr>
          <w:rFonts w:cstheme="minorHAnsi"/>
          <w:sz w:val="24"/>
          <w:szCs w:val="24"/>
        </w:rPr>
        <w:t>II</w:t>
      </w:r>
      <w:r w:rsidR="00830A22" w:rsidRPr="00830A22">
        <w:rPr>
          <w:rFonts w:cstheme="minorHAnsi"/>
          <w:sz w:val="24"/>
          <w:szCs w:val="24"/>
        </w:rPr>
        <w:t>.polro</w:t>
      </w:r>
      <w:r w:rsidR="0032299C">
        <w:rPr>
          <w:rFonts w:cstheme="minorHAnsi"/>
          <w:sz w:val="24"/>
          <w:szCs w:val="24"/>
        </w:rPr>
        <w:t>ku</w:t>
      </w:r>
      <w:proofErr w:type="spellEnd"/>
      <w:r w:rsidR="0032299C">
        <w:rPr>
          <w:rFonts w:cstheme="minorHAnsi"/>
          <w:sz w:val="24"/>
          <w:szCs w:val="24"/>
        </w:rPr>
        <w:t xml:space="preserve"> školského roka 2019/2020 boli</w:t>
      </w:r>
      <w:r w:rsidR="00830A22" w:rsidRPr="00830A22">
        <w:rPr>
          <w:rFonts w:cstheme="minorHAnsi"/>
          <w:sz w:val="24"/>
          <w:szCs w:val="24"/>
        </w:rPr>
        <w:t xml:space="preserve"> hodnotené slovne tieto predmety: </w:t>
      </w:r>
    </w:p>
    <w:p w:rsidR="00830A22" w:rsidRPr="00830A22" w:rsidRDefault="00830A22" w:rsidP="00830A22">
      <w:pPr>
        <w:pStyle w:val="Bezriadkovania"/>
        <w:numPr>
          <w:ilvl w:val="0"/>
          <w:numId w:val="9"/>
        </w:numPr>
        <w:jc w:val="both"/>
        <w:rPr>
          <w:rFonts w:cstheme="minorHAnsi"/>
          <w:sz w:val="24"/>
          <w:szCs w:val="24"/>
        </w:rPr>
      </w:pPr>
      <w:r w:rsidRPr="00830A22">
        <w:rPr>
          <w:rFonts w:cstheme="minorHAnsi"/>
          <w:sz w:val="24"/>
          <w:szCs w:val="24"/>
        </w:rPr>
        <w:t>matematika</w:t>
      </w:r>
    </w:p>
    <w:p w:rsidR="00830A22" w:rsidRPr="00830A22" w:rsidRDefault="00830A22" w:rsidP="00830A22">
      <w:pPr>
        <w:pStyle w:val="Bezriadkovania"/>
        <w:numPr>
          <w:ilvl w:val="0"/>
          <w:numId w:val="9"/>
        </w:numPr>
        <w:jc w:val="both"/>
        <w:rPr>
          <w:rFonts w:cstheme="minorHAnsi"/>
          <w:sz w:val="24"/>
          <w:szCs w:val="24"/>
        </w:rPr>
      </w:pPr>
      <w:r w:rsidRPr="00830A22">
        <w:rPr>
          <w:rFonts w:cstheme="minorHAnsi"/>
          <w:sz w:val="24"/>
          <w:szCs w:val="24"/>
        </w:rPr>
        <w:t>informatika</w:t>
      </w:r>
    </w:p>
    <w:p w:rsidR="00830A22" w:rsidRPr="00830A22" w:rsidRDefault="0032299C" w:rsidP="00830A22">
      <w:pPr>
        <w:pStyle w:val="Bezriadkovania"/>
        <w:numPr>
          <w:ilvl w:val="0"/>
          <w:numId w:val="9"/>
        </w:numPr>
        <w:jc w:val="both"/>
        <w:rPr>
          <w:rFonts w:cstheme="minorHAnsi"/>
          <w:sz w:val="24"/>
          <w:szCs w:val="24"/>
        </w:rPr>
      </w:pPr>
      <w:r>
        <w:rPr>
          <w:rFonts w:cstheme="minorHAnsi"/>
          <w:sz w:val="24"/>
          <w:szCs w:val="24"/>
        </w:rPr>
        <w:t>slovenský jazyk a literatú</w:t>
      </w:r>
      <w:r w:rsidR="00830A22" w:rsidRPr="00830A22">
        <w:rPr>
          <w:rFonts w:cstheme="minorHAnsi"/>
          <w:sz w:val="24"/>
          <w:szCs w:val="24"/>
        </w:rPr>
        <w:t>ra</w:t>
      </w:r>
    </w:p>
    <w:p w:rsidR="00830A22" w:rsidRPr="00830A22" w:rsidRDefault="00830A22" w:rsidP="00830A22">
      <w:pPr>
        <w:pStyle w:val="Bezriadkovania"/>
        <w:numPr>
          <w:ilvl w:val="0"/>
          <w:numId w:val="9"/>
        </w:numPr>
        <w:jc w:val="both"/>
        <w:rPr>
          <w:rFonts w:cstheme="minorHAnsi"/>
          <w:sz w:val="24"/>
          <w:szCs w:val="24"/>
        </w:rPr>
      </w:pPr>
      <w:r w:rsidRPr="00830A22">
        <w:rPr>
          <w:rFonts w:cstheme="minorHAnsi"/>
          <w:sz w:val="24"/>
          <w:szCs w:val="24"/>
        </w:rPr>
        <w:t>anglický jazyk</w:t>
      </w:r>
    </w:p>
    <w:p w:rsidR="00830A22" w:rsidRPr="00830A22" w:rsidRDefault="00830A22" w:rsidP="00830A22">
      <w:pPr>
        <w:pStyle w:val="Bezriadkovania"/>
        <w:numPr>
          <w:ilvl w:val="0"/>
          <w:numId w:val="9"/>
        </w:numPr>
        <w:jc w:val="both"/>
        <w:rPr>
          <w:rFonts w:cstheme="minorHAnsi"/>
          <w:sz w:val="24"/>
          <w:szCs w:val="24"/>
        </w:rPr>
      </w:pPr>
      <w:proofErr w:type="spellStart"/>
      <w:r w:rsidRPr="00830A22">
        <w:rPr>
          <w:rFonts w:cstheme="minorHAnsi"/>
          <w:sz w:val="24"/>
          <w:szCs w:val="24"/>
        </w:rPr>
        <w:t>prvouka</w:t>
      </w:r>
      <w:proofErr w:type="spellEnd"/>
    </w:p>
    <w:p w:rsidR="00830A22" w:rsidRPr="00830A22" w:rsidRDefault="00830A22" w:rsidP="00830A22">
      <w:pPr>
        <w:pStyle w:val="Bezriadkovania"/>
        <w:numPr>
          <w:ilvl w:val="0"/>
          <w:numId w:val="9"/>
        </w:numPr>
        <w:jc w:val="both"/>
        <w:rPr>
          <w:rFonts w:cstheme="minorHAnsi"/>
          <w:sz w:val="24"/>
          <w:szCs w:val="24"/>
        </w:rPr>
      </w:pPr>
      <w:r w:rsidRPr="00830A22">
        <w:rPr>
          <w:rFonts w:cstheme="minorHAnsi"/>
          <w:sz w:val="24"/>
          <w:szCs w:val="24"/>
        </w:rPr>
        <w:t>prírodoveda</w:t>
      </w:r>
    </w:p>
    <w:p w:rsidR="00830A22" w:rsidRPr="00830A22" w:rsidRDefault="00830A22" w:rsidP="00830A22">
      <w:pPr>
        <w:pStyle w:val="Bezriadkovania"/>
        <w:numPr>
          <w:ilvl w:val="0"/>
          <w:numId w:val="9"/>
        </w:numPr>
        <w:jc w:val="both"/>
        <w:rPr>
          <w:rFonts w:cstheme="minorHAnsi"/>
          <w:sz w:val="24"/>
          <w:szCs w:val="24"/>
        </w:rPr>
      </w:pPr>
      <w:r w:rsidRPr="00830A22">
        <w:rPr>
          <w:rFonts w:cstheme="minorHAnsi"/>
          <w:sz w:val="24"/>
          <w:szCs w:val="24"/>
        </w:rPr>
        <w:t>vlastiveda</w:t>
      </w:r>
    </w:p>
    <w:p w:rsidR="00830A22" w:rsidRPr="00602447" w:rsidRDefault="00830A22" w:rsidP="00830A22">
      <w:pPr>
        <w:pStyle w:val="Bezriadkovania"/>
        <w:jc w:val="both"/>
        <w:rPr>
          <w:rFonts w:cstheme="minorHAnsi"/>
          <w:sz w:val="24"/>
          <w:szCs w:val="24"/>
        </w:rPr>
      </w:pPr>
    </w:p>
    <w:p w:rsidR="00602447" w:rsidRDefault="00602447" w:rsidP="00830A22">
      <w:pPr>
        <w:jc w:val="both"/>
        <w:rPr>
          <w:sz w:val="24"/>
          <w:szCs w:val="24"/>
        </w:rPr>
      </w:pPr>
      <w:r>
        <w:rPr>
          <w:sz w:val="24"/>
          <w:szCs w:val="24"/>
        </w:rPr>
        <w:t>N</w:t>
      </w:r>
      <w:r w:rsidRPr="00602447">
        <w:rPr>
          <w:sz w:val="24"/>
          <w:szCs w:val="24"/>
        </w:rPr>
        <w:t>ovelou č. 93/2020 Z. z. zákona č. 245/2008 Z. z. o výchove a vzdelávaní (školský zákon) a o zmene a doplnení niektorých zákonov zo dňa 25.4.2020 bola zrušená možnosť hodnotenia na vysvedčení pre prípravný ročník, nultý ročník, prvý ročník až štvrtý ročník základnej školy slovne stupňami:</w:t>
      </w:r>
    </w:p>
    <w:p w:rsidR="00602447" w:rsidRPr="00602447" w:rsidRDefault="00602447" w:rsidP="00602447">
      <w:pPr>
        <w:pStyle w:val="Bezriadkovania"/>
        <w:rPr>
          <w:sz w:val="24"/>
          <w:szCs w:val="24"/>
        </w:rPr>
      </w:pPr>
      <w:r w:rsidRPr="00602447">
        <w:rPr>
          <w:sz w:val="24"/>
          <w:szCs w:val="24"/>
        </w:rPr>
        <w:sym w:font="Symbol" w:char="F0B7"/>
      </w:r>
      <w:r w:rsidRPr="00602447">
        <w:rPr>
          <w:sz w:val="24"/>
          <w:szCs w:val="24"/>
        </w:rPr>
        <w:t xml:space="preserve"> dosiahol veľmi dobré výsledky, </w:t>
      </w:r>
    </w:p>
    <w:p w:rsidR="00602447" w:rsidRPr="00602447" w:rsidRDefault="00602447" w:rsidP="00602447">
      <w:pPr>
        <w:pStyle w:val="Bezriadkovania"/>
        <w:rPr>
          <w:sz w:val="24"/>
          <w:szCs w:val="24"/>
        </w:rPr>
      </w:pPr>
      <w:r w:rsidRPr="00602447">
        <w:rPr>
          <w:sz w:val="24"/>
          <w:szCs w:val="24"/>
        </w:rPr>
        <w:sym w:font="Symbol" w:char="F0B7"/>
      </w:r>
      <w:r w:rsidRPr="00602447">
        <w:rPr>
          <w:sz w:val="24"/>
          <w:szCs w:val="24"/>
        </w:rPr>
        <w:t xml:space="preserve"> dosiahol dobré výsledky, </w:t>
      </w:r>
    </w:p>
    <w:p w:rsidR="00602447" w:rsidRPr="00602447" w:rsidRDefault="00602447" w:rsidP="00602447">
      <w:pPr>
        <w:pStyle w:val="Bezriadkovania"/>
        <w:rPr>
          <w:sz w:val="24"/>
          <w:szCs w:val="24"/>
        </w:rPr>
      </w:pPr>
      <w:r w:rsidRPr="00602447">
        <w:rPr>
          <w:sz w:val="24"/>
          <w:szCs w:val="24"/>
        </w:rPr>
        <w:sym w:font="Symbol" w:char="F0B7"/>
      </w:r>
      <w:r w:rsidRPr="00602447">
        <w:rPr>
          <w:sz w:val="24"/>
          <w:szCs w:val="24"/>
        </w:rPr>
        <w:t xml:space="preserve"> dosiahol uspokojivé výsledky, </w:t>
      </w:r>
    </w:p>
    <w:p w:rsidR="00602447" w:rsidRPr="00602447" w:rsidRDefault="00602447" w:rsidP="00602447">
      <w:pPr>
        <w:pStyle w:val="Bezriadkovania"/>
        <w:rPr>
          <w:sz w:val="24"/>
          <w:szCs w:val="24"/>
        </w:rPr>
      </w:pPr>
      <w:r w:rsidRPr="00602447">
        <w:rPr>
          <w:sz w:val="24"/>
          <w:szCs w:val="24"/>
        </w:rPr>
        <w:sym w:font="Symbol" w:char="F0B7"/>
      </w:r>
      <w:r w:rsidRPr="00602447">
        <w:rPr>
          <w:sz w:val="24"/>
          <w:szCs w:val="24"/>
        </w:rPr>
        <w:t xml:space="preserve"> dosiahol neuspokojivé výsledky</w:t>
      </w:r>
    </w:p>
    <w:p w:rsidR="00602447" w:rsidRDefault="00602447" w:rsidP="00830A22">
      <w:pPr>
        <w:jc w:val="both"/>
      </w:pPr>
    </w:p>
    <w:p w:rsidR="00830A22" w:rsidRDefault="00602447" w:rsidP="00830A22">
      <w:pPr>
        <w:jc w:val="both"/>
        <w:rPr>
          <w:rFonts w:cstheme="minorHAnsi"/>
          <w:sz w:val="24"/>
          <w:szCs w:val="24"/>
        </w:rPr>
      </w:pPr>
      <w:r>
        <w:rPr>
          <w:rFonts w:cstheme="minorHAnsi"/>
          <w:sz w:val="24"/>
          <w:szCs w:val="24"/>
        </w:rPr>
        <w:t xml:space="preserve">Slovné hodnotenie má byť </w:t>
      </w:r>
      <w:r w:rsidR="00830A22" w:rsidRPr="00830A22">
        <w:rPr>
          <w:rFonts w:cstheme="minorHAnsi"/>
          <w:sz w:val="24"/>
          <w:szCs w:val="24"/>
        </w:rPr>
        <w:t xml:space="preserve">slovným komentárom pre žiakov v predmetoch, ktoré sú hodnotené. Má to byť účinná spätná väzba žiakovi i rodičovi. Neurčuje sa rozsah a šírka takýchto komentárov. Na konci školského roka </w:t>
      </w:r>
      <w:r>
        <w:rPr>
          <w:rFonts w:cstheme="minorHAnsi"/>
          <w:sz w:val="24"/>
          <w:szCs w:val="24"/>
        </w:rPr>
        <w:t xml:space="preserve">sme </w:t>
      </w:r>
      <w:r w:rsidR="00A54A0A">
        <w:rPr>
          <w:rFonts w:cstheme="minorHAnsi"/>
          <w:sz w:val="24"/>
          <w:szCs w:val="24"/>
        </w:rPr>
        <w:t>vyššie uvedené predmety h</w:t>
      </w:r>
      <w:r>
        <w:rPr>
          <w:rFonts w:cstheme="minorHAnsi"/>
          <w:sz w:val="24"/>
          <w:szCs w:val="24"/>
        </w:rPr>
        <w:t xml:space="preserve">odnotili </w:t>
      </w:r>
      <w:r w:rsidR="00830A22" w:rsidRPr="00830A22">
        <w:rPr>
          <w:rFonts w:cstheme="minorHAnsi"/>
          <w:sz w:val="24"/>
          <w:szCs w:val="24"/>
        </w:rPr>
        <w:t xml:space="preserve">slovným komentárom, aj keď sme </w:t>
      </w:r>
      <w:r w:rsidR="00A54A0A">
        <w:rPr>
          <w:rFonts w:cstheme="minorHAnsi"/>
          <w:sz w:val="24"/>
          <w:szCs w:val="24"/>
        </w:rPr>
        <w:t xml:space="preserve">ich </w:t>
      </w:r>
      <w:r w:rsidR="00830A22" w:rsidRPr="00830A22">
        <w:rPr>
          <w:rFonts w:cstheme="minorHAnsi"/>
          <w:sz w:val="24"/>
          <w:szCs w:val="24"/>
        </w:rPr>
        <w:t xml:space="preserve">hodnotili v 1. polroku známkou. </w:t>
      </w:r>
      <w:r>
        <w:rPr>
          <w:rFonts w:cstheme="minorHAnsi"/>
          <w:sz w:val="24"/>
          <w:szCs w:val="24"/>
        </w:rPr>
        <w:t xml:space="preserve"> Učitelia ho vytvorili na základe podkladov, ktoré získavali pred prerušením vyučovania a počas dištančného vzdelávania a online vyučovania. Do online vyučovania </w:t>
      </w:r>
      <w:r w:rsidR="005D760F">
        <w:rPr>
          <w:rFonts w:cstheme="minorHAnsi"/>
          <w:sz w:val="24"/>
          <w:szCs w:val="24"/>
        </w:rPr>
        <w:t xml:space="preserve">sa zapájali všetci žiaci školy, preto s priebežným hodnotením nebol žiadny problém. </w:t>
      </w:r>
      <w:r w:rsidR="00830A22" w:rsidRPr="00830A22">
        <w:rPr>
          <w:rFonts w:cstheme="minorHAnsi"/>
          <w:sz w:val="24"/>
          <w:szCs w:val="24"/>
        </w:rPr>
        <w:t xml:space="preserve">Slovný komentár súhrnný </w:t>
      </w:r>
      <w:r>
        <w:rPr>
          <w:rFonts w:cstheme="minorHAnsi"/>
          <w:sz w:val="24"/>
          <w:szCs w:val="24"/>
        </w:rPr>
        <w:t xml:space="preserve">dali triedni učitelia </w:t>
      </w:r>
      <w:r w:rsidR="00830A22" w:rsidRPr="00830A22">
        <w:rPr>
          <w:rFonts w:cstheme="minorHAnsi"/>
          <w:sz w:val="24"/>
          <w:szCs w:val="24"/>
        </w:rPr>
        <w:t xml:space="preserve"> aj na zadnú stranu vysvedčenia ako motivačný prvok. Pre tento typ hodnotenia </w:t>
      </w:r>
      <w:r>
        <w:rPr>
          <w:rFonts w:cstheme="minorHAnsi"/>
          <w:sz w:val="24"/>
          <w:szCs w:val="24"/>
        </w:rPr>
        <w:t>sme použili</w:t>
      </w:r>
      <w:r w:rsidR="00830A22" w:rsidRPr="00830A22">
        <w:rPr>
          <w:rFonts w:cstheme="minorHAnsi"/>
          <w:sz w:val="24"/>
          <w:szCs w:val="24"/>
        </w:rPr>
        <w:t xml:space="preserve"> tlačivá č.606, na základe usmernenia pre základné školy k vysvedčeniam pre šk.r.2019/2020. </w:t>
      </w:r>
    </w:p>
    <w:p w:rsidR="00602447" w:rsidRPr="00830A22" w:rsidRDefault="00602447" w:rsidP="00830A22">
      <w:pPr>
        <w:jc w:val="both"/>
        <w:rPr>
          <w:rFonts w:cstheme="minorHAnsi"/>
          <w:sz w:val="24"/>
          <w:szCs w:val="24"/>
        </w:rPr>
      </w:pPr>
      <w:r>
        <w:rPr>
          <w:rFonts w:cstheme="minorHAnsi"/>
          <w:sz w:val="24"/>
          <w:szCs w:val="24"/>
        </w:rPr>
        <w:t>Nikto so žiakov nebude preskúšavaný a nikto so žiakov neopakuje ročník.</w:t>
      </w:r>
    </w:p>
    <w:p w:rsidR="003576DD" w:rsidRDefault="003576DD" w:rsidP="00602447">
      <w:pPr>
        <w:shd w:val="clear" w:color="auto" w:fill="FFFFFF"/>
        <w:spacing w:beforeAutospacing="1" w:after="0" w:afterAutospacing="1" w:line="240" w:lineRule="auto"/>
        <w:jc w:val="both"/>
        <w:rPr>
          <w:rFonts w:eastAsia="Times New Roman" w:cstheme="minorHAnsi"/>
          <w:b/>
          <w:bCs/>
          <w:color w:val="000000"/>
          <w:sz w:val="24"/>
          <w:szCs w:val="24"/>
          <w:lang w:eastAsia="sk-SK"/>
        </w:rPr>
      </w:pPr>
    </w:p>
    <w:p w:rsidR="00BE72A7" w:rsidRDefault="00602447" w:rsidP="00602447">
      <w:pPr>
        <w:shd w:val="clear" w:color="auto" w:fill="FFFFFF"/>
        <w:spacing w:beforeAutospacing="1" w:after="0" w:afterAutospacing="1" w:line="240" w:lineRule="auto"/>
        <w:jc w:val="both"/>
        <w:rPr>
          <w:rFonts w:eastAsia="Times New Roman" w:cstheme="minorHAnsi"/>
          <w:b/>
          <w:bCs/>
          <w:color w:val="000000"/>
          <w:sz w:val="24"/>
          <w:szCs w:val="24"/>
          <w:lang w:eastAsia="sk-SK"/>
        </w:rPr>
      </w:pPr>
      <w:bookmarkStart w:id="0" w:name="_GoBack"/>
      <w:bookmarkEnd w:id="0"/>
      <w:r>
        <w:rPr>
          <w:rFonts w:eastAsia="Times New Roman" w:cstheme="minorHAnsi"/>
          <w:b/>
          <w:bCs/>
          <w:color w:val="000000"/>
          <w:sz w:val="24"/>
          <w:szCs w:val="24"/>
          <w:lang w:eastAsia="sk-SK"/>
        </w:rPr>
        <w:t>3. P</w:t>
      </w:r>
      <w:r w:rsidR="00DD73F4">
        <w:rPr>
          <w:rFonts w:eastAsia="Times New Roman" w:cstheme="minorHAnsi"/>
          <w:b/>
          <w:bCs/>
          <w:color w:val="000000"/>
          <w:sz w:val="24"/>
          <w:szCs w:val="24"/>
          <w:lang w:eastAsia="sk-SK"/>
        </w:rPr>
        <w:t>ráca p</w:t>
      </w:r>
      <w:r>
        <w:rPr>
          <w:rFonts w:eastAsia="Times New Roman" w:cstheme="minorHAnsi"/>
          <w:b/>
          <w:bCs/>
          <w:color w:val="000000"/>
          <w:sz w:val="24"/>
          <w:szCs w:val="24"/>
          <w:lang w:eastAsia="sk-SK"/>
        </w:rPr>
        <w:t>edagogick</w:t>
      </w:r>
      <w:r w:rsidR="00DD73F4">
        <w:rPr>
          <w:rFonts w:eastAsia="Times New Roman" w:cstheme="minorHAnsi"/>
          <w:b/>
          <w:bCs/>
          <w:color w:val="000000"/>
          <w:sz w:val="24"/>
          <w:szCs w:val="24"/>
          <w:lang w:eastAsia="sk-SK"/>
        </w:rPr>
        <w:t>ých</w:t>
      </w:r>
      <w:r>
        <w:rPr>
          <w:rFonts w:eastAsia="Times New Roman" w:cstheme="minorHAnsi"/>
          <w:b/>
          <w:bCs/>
          <w:color w:val="000000"/>
          <w:sz w:val="24"/>
          <w:szCs w:val="24"/>
          <w:lang w:eastAsia="sk-SK"/>
        </w:rPr>
        <w:t xml:space="preserve"> a nepedagogick</w:t>
      </w:r>
      <w:r w:rsidR="00DD73F4">
        <w:rPr>
          <w:rFonts w:eastAsia="Times New Roman" w:cstheme="minorHAnsi"/>
          <w:b/>
          <w:bCs/>
          <w:color w:val="000000"/>
          <w:sz w:val="24"/>
          <w:szCs w:val="24"/>
          <w:lang w:eastAsia="sk-SK"/>
        </w:rPr>
        <w:t>ých</w:t>
      </w:r>
      <w:r>
        <w:rPr>
          <w:rFonts w:eastAsia="Times New Roman" w:cstheme="minorHAnsi"/>
          <w:b/>
          <w:bCs/>
          <w:color w:val="000000"/>
          <w:sz w:val="24"/>
          <w:szCs w:val="24"/>
          <w:lang w:eastAsia="sk-SK"/>
        </w:rPr>
        <w:t xml:space="preserve"> zamestnanc</w:t>
      </w:r>
      <w:r w:rsidR="00DD73F4">
        <w:rPr>
          <w:rFonts w:eastAsia="Times New Roman" w:cstheme="minorHAnsi"/>
          <w:b/>
          <w:bCs/>
          <w:color w:val="000000"/>
          <w:sz w:val="24"/>
          <w:szCs w:val="24"/>
          <w:lang w:eastAsia="sk-SK"/>
        </w:rPr>
        <w:t>ov</w:t>
      </w:r>
    </w:p>
    <w:p w:rsidR="004A54A7" w:rsidRDefault="00DD73F4" w:rsidP="00602447">
      <w:pPr>
        <w:shd w:val="clear" w:color="auto" w:fill="FFFFFF"/>
        <w:spacing w:beforeAutospacing="1" w:after="0" w:afterAutospacing="1" w:line="240" w:lineRule="auto"/>
        <w:jc w:val="both"/>
        <w:rPr>
          <w:rFonts w:eastAsia="Times New Roman" w:cstheme="minorHAnsi"/>
          <w:bCs/>
          <w:color w:val="000000"/>
          <w:sz w:val="24"/>
          <w:szCs w:val="24"/>
          <w:lang w:eastAsia="sk-SK"/>
        </w:rPr>
      </w:pPr>
      <w:r>
        <w:rPr>
          <w:rFonts w:eastAsia="Times New Roman" w:cstheme="minorHAnsi"/>
          <w:bCs/>
          <w:color w:val="000000"/>
          <w:sz w:val="24"/>
          <w:szCs w:val="24"/>
          <w:lang w:eastAsia="sk-SK"/>
        </w:rPr>
        <w:t xml:space="preserve">Do výučby počas prerušenia </w:t>
      </w:r>
      <w:proofErr w:type="spellStart"/>
      <w:r>
        <w:rPr>
          <w:rFonts w:eastAsia="Times New Roman" w:cstheme="minorHAnsi"/>
          <w:bCs/>
          <w:color w:val="000000"/>
          <w:sz w:val="24"/>
          <w:szCs w:val="24"/>
          <w:lang w:eastAsia="sk-SK"/>
        </w:rPr>
        <w:t>výchovno</w:t>
      </w:r>
      <w:proofErr w:type="spellEnd"/>
      <w:r>
        <w:rPr>
          <w:rFonts w:eastAsia="Times New Roman" w:cstheme="minorHAnsi"/>
          <w:bCs/>
          <w:color w:val="000000"/>
          <w:sz w:val="24"/>
          <w:szCs w:val="24"/>
          <w:lang w:eastAsia="sk-SK"/>
        </w:rPr>
        <w:t xml:space="preserve"> – vzdelávacieho procesu boli zapojení všetci pedagogickí zamestnanci, okrem </w:t>
      </w:r>
      <w:r w:rsidR="00144003">
        <w:rPr>
          <w:rFonts w:eastAsia="Times New Roman" w:cstheme="minorHAnsi"/>
          <w:bCs/>
          <w:color w:val="000000"/>
          <w:sz w:val="24"/>
          <w:szCs w:val="24"/>
          <w:lang w:eastAsia="sk-SK"/>
        </w:rPr>
        <w:t xml:space="preserve">vyučujúcich NBV. Podklady pre hodiny ETV/ NBV zabezpečovala p. </w:t>
      </w:r>
      <w:proofErr w:type="spellStart"/>
      <w:r w:rsidR="00144003">
        <w:rPr>
          <w:rFonts w:eastAsia="Times New Roman" w:cstheme="minorHAnsi"/>
          <w:bCs/>
          <w:color w:val="000000"/>
          <w:sz w:val="24"/>
          <w:szCs w:val="24"/>
          <w:lang w:eastAsia="sk-SK"/>
        </w:rPr>
        <w:t>Morvayová</w:t>
      </w:r>
      <w:proofErr w:type="spellEnd"/>
      <w:r w:rsidR="00144003">
        <w:rPr>
          <w:rFonts w:eastAsia="Times New Roman" w:cstheme="minorHAnsi"/>
          <w:bCs/>
          <w:color w:val="000000"/>
          <w:sz w:val="24"/>
          <w:szCs w:val="24"/>
          <w:lang w:eastAsia="sk-SK"/>
        </w:rPr>
        <w:t xml:space="preserve">. Pedagógovia zabezpečovali online vyučovanie z domu a p. </w:t>
      </w:r>
      <w:proofErr w:type="spellStart"/>
      <w:r w:rsidR="00144003">
        <w:rPr>
          <w:rFonts w:eastAsia="Times New Roman" w:cstheme="minorHAnsi"/>
          <w:bCs/>
          <w:color w:val="000000"/>
          <w:sz w:val="24"/>
          <w:szCs w:val="24"/>
          <w:lang w:eastAsia="sk-SK"/>
        </w:rPr>
        <w:t>Oscitá</w:t>
      </w:r>
      <w:proofErr w:type="spellEnd"/>
      <w:r w:rsidR="00144003">
        <w:rPr>
          <w:rFonts w:eastAsia="Times New Roman" w:cstheme="minorHAnsi"/>
          <w:bCs/>
          <w:color w:val="000000"/>
          <w:sz w:val="24"/>
          <w:szCs w:val="24"/>
          <w:lang w:eastAsia="sk-SK"/>
        </w:rPr>
        <w:t xml:space="preserve"> aj zo školy. V škole bol zabezpečený internet a aj počítačová technika. Pedagógovia si vo vlastnom záujme a aj záujme žiakov prispôsobili digitálnu techniku, pripojenie a rýchlosť internetu. Neustále boli k dispozícii rodičom a žiakom aj na telefóne a hneď reagovali aj na elektronickú komunikáciu. Komunikácia učiteľ – rodič – žiak bola na vynikajúcej úrovni. </w:t>
      </w:r>
      <w:r w:rsidR="007E46C3">
        <w:rPr>
          <w:rFonts w:eastAsia="Times New Roman" w:cstheme="minorHAnsi"/>
          <w:bCs/>
          <w:color w:val="000000"/>
          <w:sz w:val="24"/>
          <w:szCs w:val="24"/>
          <w:lang w:eastAsia="sk-SK"/>
        </w:rPr>
        <w:t>Všetko prebiehalo na základe vzájomnej dohod</w:t>
      </w:r>
      <w:r w:rsidR="00822316">
        <w:rPr>
          <w:rFonts w:eastAsia="Times New Roman" w:cstheme="minorHAnsi"/>
          <w:bCs/>
          <w:color w:val="000000"/>
          <w:sz w:val="24"/>
          <w:szCs w:val="24"/>
          <w:lang w:eastAsia="sk-SK"/>
        </w:rPr>
        <w:t>y</w:t>
      </w:r>
      <w:r w:rsidR="007E46C3">
        <w:rPr>
          <w:rFonts w:eastAsia="Times New Roman" w:cstheme="minorHAnsi"/>
          <w:bCs/>
          <w:color w:val="000000"/>
          <w:sz w:val="24"/>
          <w:szCs w:val="24"/>
          <w:lang w:eastAsia="sk-SK"/>
        </w:rPr>
        <w:t>. Vychovávateľky zabezpečoval</w:t>
      </w:r>
      <w:r w:rsidR="00822316">
        <w:rPr>
          <w:rFonts w:eastAsia="Times New Roman" w:cstheme="minorHAnsi"/>
          <w:bCs/>
          <w:color w:val="000000"/>
          <w:sz w:val="24"/>
          <w:szCs w:val="24"/>
          <w:lang w:eastAsia="sk-SK"/>
        </w:rPr>
        <w:t>i</w:t>
      </w:r>
      <w:r w:rsidR="007E46C3">
        <w:rPr>
          <w:rFonts w:eastAsia="Times New Roman" w:cstheme="minorHAnsi"/>
          <w:bCs/>
          <w:color w:val="000000"/>
          <w:sz w:val="24"/>
          <w:szCs w:val="24"/>
          <w:lang w:eastAsia="sk-SK"/>
        </w:rPr>
        <w:t xml:space="preserve"> zároveň dezinfekciu hračiek a ŠKD priestorov, tiež pomôcok na TŠV, dezinfekciu celej budovy a upratovanie priestorov školy mala na starosti p. </w:t>
      </w:r>
      <w:proofErr w:type="spellStart"/>
      <w:r w:rsidR="007E46C3">
        <w:rPr>
          <w:rFonts w:eastAsia="Times New Roman" w:cstheme="minorHAnsi"/>
          <w:bCs/>
          <w:color w:val="000000"/>
          <w:sz w:val="24"/>
          <w:szCs w:val="24"/>
          <w:lang w:eastAsia="sk-SK"/>
        </w:rPr>
        <w:t>Ochabová</w:t>
      </w:r>
      <w:proofErr w:type="spellEnd"/>
      <w:r w:rsidR="007E46C3">
        <w:rPr>
          <w:rFonts w:eastAsia="Times New Roman" w:cstheme="minorHAnsi"/>
          <w:bCs/>
          <w:color w:val="000000"/>
          <w:sz w:val="24"/>
          <w:szCs w:val="24"/>
          <w:lang w:eastAsia="sk-SK"/>
        </w:rPr>
        <w:t xml:space="preserve"> – upratovačka.</w:t>
      </w:r>
    </w:p>
    <w:p w:rsidR="00822316" w:rsidRPr="004A54A7" w:rsidRDefault="00822316" w:rsidP="00602447">
      <w:pPr>
        <w:shd w:val="clear" w:color="auto" w:fill="FFFFFF"/>
        <w:spacing w:beforeAutospacing="1" w:after="0" w:afterAutospacing="1" w:line="240" w:lineRule="auto"/>
        <w:jc w:val="both"/>
        <w:rPr>
          <w:rFonts w:eastAsia="Times New Roman" w:cstheme="minorHAnsi"/>
          <w:bCs/>
          <w:color w:val="000000"/>
          <w:sz w:val="24"/>
          <w:szCs w:val="24"/>
          <w:lang w:eastAsia="sk-SK"/>
        </w:rPr>
      </w:pPr>
      <w:r w:rsidRPr="00822316">
        <w:rPr>
          <w:rFonts w:eastAsia="Times New Roman" w:cstheme="minorHAnsi"/>
          <w:b/>
          <w:bCs/>
          <w:color w:val="000000"/>
          <w:sz w:val="24"/>
          <w:szCs w:val="24"/>
          <w:lang w:eastAsia="sk-SK"/>
        </w:rPr>
        <w:t>4. Materiálne podmienky počas dištančného vzdelávania</w:t>
      </w:r>
    </w:p>
    <w:p w:rsidR="00BE72A7" w:rsidRPr="003B7559" w:rsidRDefault="00822316" w:rsidP="003B7559">
      <w:pPr>
        <w:shd w:val="clear" w:color="auto" w:fill="FFFFFF"/>
        <w:spacing w:beforeAutospacing="1" w:after="0" w:afterAutospacing="1" w:line="240" w:lineRule="auto"/>
        <w:jc w:val="both"/>
        <w:rPr>
          <w:rFonts w:eastAsia="Times New Roman" w:cstheme="minorHAnsi"/>
          <w:bCs/>
          <w:color w:val="000000"/>
          <w:sz w:val="24"/>
          <w:szCs w:val="24"/>
          <w:lang w:eastAsia="sk-SK"/>
        </w:rPr>
      </w:pPr>
      <w:r>
        <w:rPr>
          <w:rFonts w:eastAsia="Times New Roman" w:cstheme="minorHAnsi"/>
          <w:bCs/>
          <w:color w:val="000000"/>
          <w:sz w:val="24"/>
          <w:szCs w:val="24"/>
          <w:lang w:eastAsia="sk-SK"/>
        </w:rPr>
        <w:t xml:space="preserve">Počas dištančného vzdelávania sa žiakom zadávali úlohy prispôsobené všetkým žiakom a ich možnostiam. Využívali sa aplikácie, ktoré boli dostupné zdarma, ak ich niektorý zo žiakov nebol schopný nainštalovať do počítača, boli nepovinné. Taktiež všetky pracovné listy sa žiakom odosielali elektronickou formou. Ak nemali možnosť si ich vytlačiť, stačilo, ak si ich žiak vyriešil ústne, čiže neboli povinné na odovzdanie. Úlohy povinné na odovzdanie boli iba také, ktoré boli splniteľné a dostupné pre všetkých žiakov. Čo sa týka online vyučovania, zo 42 žiakov sa nepretržite prihlasovalo 41 žiakov, čo je 97,2% účasť = výborná účasť. Jeden žiak štvrtého ročníka nemal možnosť pripojenia sa na internet, preto mu pán </w:t>
      </w:r>
      <w:proofErr w:type="spellStart"/>
      <w:r>
        <w:rPr>
          <w:rFonts w:eastAsia="Times New Roman" w:cstheme="minorHAnsi"/>
          <w:bCs/>
          <w:color w:val="000000"/>
          <w:sz w:val="24"/>
          <w:szCs w:val="24"/>
          <w:lang w:eastAsia="sk-SK"/>
        </w:rPr>
        <w:t>Pastucha</w:t>
      </w:r>
      <w:proofErr w:type="spellEnd"/>
      <w:r>
        <w:rPr>
          <w:rFonts w:eastAsia="Times New Roman" w:cstheme="minorHAnsi"/>
          <w:bCs/>
          <w:color w:val="000000"/>
          <w:sz w:val="24"/>
          <w:szCs w:val="24"/>
          <w:lang w:eastAsia="sk-SK"/>
        </w:rPr>
        <w:t xml:space="preserve"> – obyvateľ obce, podaroval notebook a predplatil mu dáta na internetovom pripojení, aby mohol pracovať v domácom prostredí. </w:t>
      </w:r>
      <w:r w:rsidR="003B7559">
        <w:rPr>
          <w:rFonts w:eastAsia="Times New Roman" w:cstheme="minorHAnsi"/>
          <w:bCs/>
          <w:color w:val="000000"/>
          <w:sz w:val="24"/>
          <w:szCs w:val="24"/>
          <w:lang w:eastAsia="sk-SK"/>
        </w:rPr>
        <w:t xml:space="preserve">Takmer denne tiež prichádzal do školy za triednou učiteľkou – p. riaditeľkou, ktorá mu vysvetľovala učivo, precvičovala s ním a na online ANJ poskytla pripojenie v škole. </w:t>
      </w:r>
    </w:p>
    <w:p w:rsidR="003B7559" w:rsidRDefault="003B7559" w:rsidP="003B7559">
      <w:pPr>
        <w:shd w:val="clear" w:color="auto" w:fill="FFFFFF"/>
        <w:spacing w:beforeAutospacing="1" w:after="0" w:afterAutospacing="1" w:line="240" w:lineRule="auto"/>
        <w:jc w:val="both"/>
        <w:rPr>
          <w:rFonts w:eastAsia="Times New Roman" w:cstheme="minorHAnsi"/>
          <w:color w:val="000000"/>
          <w:sz w:val="24"/>
          <w:szCs w:val="24"/>
          <w:lang w:eastAsia="sk-SK"/>
        </w:rPr>
      </w:pPr>
      <w:r>
        <w:rPr>
          <w:rFonts w:eastAsia="Times New Roman" w:cstheme="minorHAnsi"/>
          <w:b/>
          <w:bCs/>
          <w:color w:val="000000"/>
          <w:sz w:val="24"/>
          <w:szCs w:val="24"/>
          <w:lang w:eastAsia="sk-SK"/>
        </w:rPr>
        <w:t xml:space="preserve">5. Vyhodnotenie </w:t>
      </w:r>
      <w:r w:rsidR="00BE0CD6" w:rsidRPr="003B16C0">
        <w:rPr>
          <w:rFonts w:eastAsia="Times New Roman" w:cstheme="minorHAnsi"/>
          <w:b/>
          <w:bCs/>
          <w:color w:val="000000"/>
          <w:sz w:val="24"/>
          <w:szCs w:val="24"/>
          <w:lang w:eastAsia="sk-SK"/>
        </w:rPr>
        <w:t>plnenia cieľov školy</w:t>
      </w:r>
      <w:r w:rsidR="00BE0CD6" w:rsidRPr="003B16C0">
        <w:rPr>
          <w:rFonts w:eastAsia="Times New Roman" w:cstheme="minorHAnsi"/>
          <w:color w:val="000000"/>
          <w:sz w:val="24"/>
          <w:szCs w:val="24"/>
          <w:lang w:eastAsia="sk-SK"/>
        </w:rPr>
        <w:t> </w:t>
      </w:r>
    </w:p>
    <w:p w:rsidR="003B7559" w:rsidRDefault="00B55F84" w:rsidP="003B7559">
      <w:pPr>
        <w:shd w:val="clear" w:color="auto" w:fill="FFFFFF"/>
        <w:spacing w:beforeAutospacing="1" w:after="0" w:afterAutospacing="1" w:line="240" w:lineRule="auto"/>
        <w:jc w:val="both"/>
        <w:rPr>
          <w:rFonts w:eastAsia="Times New Roman" w:cstheme="minorHAnsi"/>
          <w:color w:val="000000"/>
          <w:sz w:val="24"/>
          <w:szCs w:val="24"/>
          <w:lang w:eastAsia="sk-SK"/>
        </w:rPr>
      </w:pPr>
      <w:r>
        <w:rPr>
          <w:rFonts w:eastAsia="Times New Roman" w:cstheme="minorHAnsi"/>
          <w:color w:val="000000"/>
          <w:sz w:val="24"/>
          <w:szCs w:val="24"/>
          <w:lang w:eastAsia="sk-SK"/>
        </w:rPr>
        <w:t>Keďže dištančné vzdelávanie, neskôr aj online vzdelávanie prebiehalo denne a všetky predmety boli riadne odučené, žiaci vo všetkých ročníkoch ovládali predpísané učivo, ktoré bolo aj precvičené. Na precvičovanie sa využilo aj obdobie od 1. júna, kedy sa opäť obnovilo prezenčné vyučovanie. Nepodarilo sa uskutočniť rôzne akcie, súťaže, výlety a exkurzie, ktoré boli naplánované, avšak čo sa nám podarilo, bolo dištančné vzdelávanie novým, pre žiakov zaujímavý</w:t>
      </w:r>
      <w:r w:rsidR="00A54A0A">
        <w:rPr>
          <w:rFonts w:eastAsia="Times New Roman" w:cstheme="minorHAnsi"/>
          <w:color w:val="000000"/>
          <w:sz w:val="24"/>
          <w:szCs w:val="24"/>
          <w:lang w:eastAsia="sk-SK"/>
        </w:rPr>
        <w:t>m</w:t>
      </w:r>
      <w:r>
        <w:rPr>
          <w:rFonts w:eastAsia="Times New Roman" w:cstheme="minorHAnsi"/>
          <w:color w:val="000000"/>
          <w:sz w:val="24"/>
          <w:szCs w:val="24"/>
          <w:lang w:eastAsia="sk-SK"/>
        </w:rPr>
        <w:t xml:space="preserve">  spôsobom, čo určite veľmi obohatilo </w:t>
      </w:r>
      <w:proofErr w:type="spellStart"/>
      <w:r>
        <w:rPr>
          <w:rFonts w:eastAsia="Times New Roman" w:cstheme="minorHAnsi"/>
          <w:color w:val="000000"/>
          <w:sz w:val="24"/>
          <w:szCs w:val="24"/>
          <w:lang w:eastAsia="sk-SK"/>
        </w:rPr>
        <w:t>výchovno</w:t>
      </w:r>
      <w:proofErr w:type="spellEnd"/>
      <w:r>
        <w:rPr>
          <w:rFonts w:eastAsia="Times New Roman" w:cstheme="minorHAnsi"/>
          <w:color w:val="000000"/>
          <w:sz w:val="24"/>
          <w:szCs w:val="24"/>
          <w:lang w:eastAsia="sk-SK"/>
        </w:rPr>
        <w:t xml:space="preserve"> – vzdelávací proces. Dokonca aj po obnovení </w:t>
      </w:r>
      <w:proofErr w:type="spellStart"/>
      <w:r>
        <w:rPr>
          <w:rFonts w:eastAsia="Times New Roman" w:cstheme="minorHAnsi"/>
          <w:color w:val="000000"/>
          <w:sz w:val="24"/>
          <w:szCs w:val="24"/>
          <w:lang w:eastAsia="sk-SK"/>
        </w:rPr>
        <w:t>výchovno</w:t>
      </w:r>
      <w:proofErr w:type="spellEnd"/>
      <w:r>
        <w:rPr>
          <w:rFonts w:eastAsia="Times New Roman" w:cstheme="minorHAnsi"/>
          <w:color w:val="000000"/>
          <w:sz w:val="24"/>
          <w:szCs w:val="24"/>
          <w:lang w:eastAsia="sk-SK"/>
        </w:rPr>
        <w:t xml:space="preserve"> – vzdelávacieho procesu sa vyučovania zúčastňovalo 40 žiakov zo 42, čo je </w:t>
      </w:r>
      <w:r w:rsidR="00FF0C67">
        <w:rPr>
          <w:rFonts w:eastAsia="Times New Roman" w:cstheme="minorHAnsi"/>
          <w:color w:val="000000"/>
          <w:sz w:val="24"/>
          <w:szCs w:val="24"/>
          <w:lang w:eastAsia="sk-SK"/>
        </w:rPr>
        <w:t>95,2%.</w:t>
      </w:r>
    </w:p>
    <w:p w:rsidR="00BE0CD6" w:rsidRPr="003B16C0" w:rsidRDefault="00FF0C67" w:rsidP="00FF0C67">
      <w:pPr>
        <w:shd w:val="clear" w:color="auto" w:fill="FFFFFF"/>
        <w:spacing w:beforeAutospacing="1" w:after="0" w:afterAutospacing="1" w:line="240" w:lineRule="auto"/>
        <w:jc w:val="both"/>
        <w:rPr>
          <w:rFonts w:eastAsia="Times New Roman" w:cstheme="minorHAnsi"/>
          <w:color w:val="000000"/>
          <w:sz w:val="24"/>
          <w:szCs w:val="24"/>
          <w:lang w:eastAsia="sk-SK"/>
        </w:rPr>
      </w:pPr>
      <w:r w:rsidRPr="00FF0C67">
        <w:rPr>
          <w:rFonts w:eastAsia="Times New Roman" w:cstheme="minorHAnsi"/>
          <w:b/>
          <w:color w:val="000000"/>
          <w:sz w:val="24"/>
          <w:szCs w:val="24"/>
          <w:lang w:eastAsia="sk-SK"/>
        </w:rPr>
        <w:t>6.</w:t>
      </w:r>
      <w:r>
        <w:rPr>
          <w:rFonts w:eastAsia="Times New Roman" w:cstheme="minorHAnsi"/>
          <w:color w:val="000000"/>
          <w:sz w:val="24"/>
          <w:szCs w:val="24"/>
          <w:lang w:eastAsia="sk-SK"/>
        </w:rPr>
        <w:t xml:space="preserve"> </w:t>
      </w:r>
      <w:r w:rsidRPr="00FF0C67">
        <w:rPr>
          <w:rFonts w:eastAsia="Times New Roman" w:cstheme="minorHAnsi"/>
          <w:b/>
          <w:color w:val="000000"/>
          <w:sz w:val="24"/>
          <w:szCs w:val="24"/>
          <w:lang w:eastAsia="sk-SK"/>
        </w:rPr>
        <w:t>Š</w:t>
      </w:r>
      <w:r>
        <w:rPr>
          <w:rFonts w:eastAsia="Times New Roman" w:cstheme="minorHAnsi"/>
          <w:b/>
          <w:bCs/>
          <w:color w:val="000000"/>
          <w:sz w:val="24"/>
          <w:szCs w:val="24"/>
          <w:lang w:eastAsia="sk-SK"/>
        </w:rPr>
        <w:t>pecifická</w:t>
      </w:r>
      <w:r w:rsidR="00BE0CD6" w:rsidRPr="003B16C0">
        <w:rPr>
          <w:rFonts w:eastAsia="Times New Roman" w:cstheme="minorHAnsi"/>
          <w:b/>
          <w:bCs/>
          <w:color w:val="000000"/>
          <w:sz w:val="24"/>
          <w:szCs w:val="24"/>
          <w:lang w:eastAsia="sk-SK"/>
        </w:rPr>
        <w:t xml:space="preserve"> podpor</w:t>
      </w:r>
      <w:r>
        <w:rPr>
          <w:rFonts w:eastAsia="Times New Roman" w:cstheme="minorHAnsi"/>
          <w:b/>
          <w:bCs/>
          <w:color w:val="000000"/>
          <w:sz w:val="24"/>
          <w:szCs w:val="24"/>
          <w:lang w:eastAsia="sk-SK"/>
        </w:rPr>
        <w:t>a</w:t>
      </w:r>
      <w:r w:rsidR="00BE0CD6" w:rsidRPr="003B16C0">
        <w:rPr>
          <w:rFonts w:eastAsia="Times New Roman" w:cstheme="minorHAnsi"/>
          <w:b/>
          <w:bCs/>
          <w:color w:val="000000"/>
          <w:sz w:val="24"/>
          <w:szCs w:val="24"/>
          <w:lang w:eastAsia="sk-SK"/>
        </w:rPr>
        <w:t xml:space="preserve"> počas mimoriadnej situácie</w:t>
      </w:r>
      <w:r w:rsidR="00BE0CD6" w:rsidRPr="003B16C0">
        <w:rPr>
          <w:rFonts w:eastAsia="Times New Roman" w:cstheme="minorHAnsi"/>
          <w:color w:val="000000"/>
          <w:sz w:val="24"/>
          <w:szCs w:val="24"/>
          <w:lang w:eastAsia="sk-SK"/>
        </w:rPr>
        <w:t> </w:t>
      </w:r>
      <w:r>
        <w:rPr>
          <w:rFonts w:eastAsia="Times New Roman" w:cstheme="minorHAnsi"/>
          <w:color w:val="000000"/>
          <w:sz w:val="24"/>
          <w:szCs w:val="24"/>
          <w:lang w:eastAsia="sk-SK"/>
        </w:rPr>
        <w:t>–</w:t>
      </w:r>
      <w:r w:rsidR="00BE0CD6" w:rsidRPr="003B16C0">
        <w:rPr>
          <w:rFonts w:eastAsia="Times New Roman" w:cstheme="minorHAnsi"/>
          <w:color w:val="000000"/>
          <w:sz w:val="24"/>
          <w:szCs w:val="24"/>
          <w:lang w:eastAsia="sk-SK"/>
        </w:rPr>
        <w:t xml:space="preserve"> </w:t>
      </w:r>
      <w:r>
        <w:rPr>
          <w:rFonts w:eastAsia="Times New Roman" w:cstheme="minorHAnsi"/>
          <w:color w:val="000000"/>
          <w:sz w:val="24"/>
          <w:szCs w:val="24"/>
          <w:lang w:eastAsia="sk-SK"/>
        </w:rPr>
        <w:t xml:space="preserve">pedagogickí pracovníci sa priebežne zapájali do </w:t>
      </w:r>
      <w:proofErr w:type="spellStart"/>
      <w:r>
        <w:rPr>
          <w:rFonts w:eastAsia="Times New Roman" w:cstheme="minorHAnsi"/>
          <w:color w:val="000000"/>
          <w:sz w:val="24"/>
          <w:szCs w:val="24"/>
          <w:lang w:eastAsia="sk-SK"/>
        </w:rPr>
        <w:t>výchovno</w:t>
      </w:r>
      <w:proofErr w:type="spellEnd"/>
      <w:r>
        <w:rPr>
          <w:rFonts w:eastAsia="Times New Roman" w:cstheme="minorHAnsi"/>
          <w:color w:val="000000"/>
          <w:sz w:val="24"/>
          <w:szCs w:val="24"/>
          <w:lang w:eastAsia="sk-SK"/>
        </w:rPr>
        <w:t xml:space="preserve"> – vzdelávacieho procesu, zodpovedne sa postavili ku všetkým predmetom, ktoré obohacovali o zaujímavé metódy, formy a prostriedky. Asistentka učiteľa dokonca bola k dispozícii niektorým žiakom a pomáhala im hlavne pri nedostatočnej znalosti pri práci s PC a zabezpečovala im hladký priebeh elektronickej komunikácie a online vyučovania.</w:t>
      </w:r>
      <w:r w:rsidR="004A54A7">
        <w:rPr>
          <w:rFonts w:eastAsia="Times New Roman" w:cstheme="minorHAnsi"/>
          <w:color w:val="000000"/>
          <w:sz w:val="24"/>
          <w:szCs w:val="24"/>
          <w:lang w:eastAsia="sk-SK"/>
        </w:rPr>
        <w:t xml:space="preserve"> Taktiež komunikácia so žiakmi a rodičmi bola elektronickou formou. Zápis žiakov do 1. ročníka sa uskutočnil bez detí, zapísať žiakov prišli zákonní zástupcovia, samozrejme za prísnych </w:t>
      </w:r>
      <w:proofErr w:type="spellStart"/>
      <w:r w:rsidR="004A54A7">
        <w:rPr>
          <w:rFonts w:eastAsia="Times New Roman" w:cstheme="minorHAnsi"/>
          <w:color w:val="000000"/>
          <w:sz w:val="24"/>
          <w:szCs w:val="24"/>
          <w:lang w:eastAsia="sk-SK"/>
        </w:rPr>
        <w:t>hygienicko</w:t>
      </w:r>
      <w:proofErr w:type="spellEnd"/>
      <w:r w:rsidR="004A54A7">
        <w:rPr>
          <w:rFonts w:eastAsia="Times New Roman" w:cstheme="minorHAnsi"/>
          <w:color w:val="000000"/>
          <w:sz w:val="24"/>
          <w:szCs w:val="24"/>
          <w:lang w:eastAsia="sk-SK"/>
        </w:rPr>
        <w:t xml:space="preserve"> – epidemiologických podmienok.</w:t>
      </w:r>
    </w:p>
    <w:p w:rsidR="005D760F" w:rsidRDefault="00FF0C67" w:rsidP="00FF0C67">
      <w:pPr>
        <w:shd w:val="clear" w:color="auto" w:fill="FFFFFF"/>
        <w:spacing w:beforeAutospacing="1" w:after="0" w:afterAutospacing="1" w:line="240" w:lineRule="auto"/>
        <w:jc w:val="both"/>
        <w:rPr>
          <w:rFonts w:eastAsia="Times New Roman" w:cstheme="minorHAnsi"/>
          <w:color w:val="000000"/>
          <w:sz w:val="24"/>
          <w:szCs w:val="24"/>
          <w:lang w:eastAsia="sk-SK"/>
        </w:rPr>
      </w:pPr>
      <w:r>
        <w:rPr>
          <w:rFonts w:eastAsia="Times New Roman" w:cstheme="minorHAnsi"/>
          <w:b/>
          <w:bCs/>
          <w:color w:val="000000"/>
          <w:sz w:val="24"/>
          <w:szCs w:val="24"/>
          <w:lang w:eastAsia="sk-SK"/>
        </w:rPr>
        <w:t>7. S</w:t>
      </w:r>
      <w:r w:rsidR="005D760F">
        <w:rPr>
          <w:rFonts w:eastAsia="Times New Roman" w:cstheme="minorHAnsi"/>
          <w:b/>
          <w:bCs/>
          <w:color w:val="000000"/>
          <w:sz w:val="24"/>
          <w:szCs w:val="24"/>
          <w:lang w:eastAsia="sk-SK"/>
        </w:rPr>
        <w:t>ilné s</w:t>
      </w:r>
      <w:r w:rsidR="00BE0CD6" w:rsidRPr="003B16C0">
        <w:rPr>
          <w:rFonts w:eastAsia="Times New Roman" w:cstheme="minorHAnsi"/>
          <w:b/>
          <w:bCs/>
          <w:color w:val="000000"/>
          <w:sz w:val="24"/>
          <w:szCs w:val="24"/>
          <w:lang w:eastAsia="sk-SK"/>
        </w:rPr>
        <w:t>tránk</w:t>
      </w:r>
      <w:r>
        <w:rPr>
          <w:rFonts w:eastAsia="Times New Roman" w:cstheme="minorHAnsi"/>
          <w:b/>
          <w:bCs/>
          <w:color w:val="000000"/>
          <w:sz w:val="24"/>
          <w:szCs w:val="24"/>
          <w:lang w:eastAsia="sk-SK"/>
        </w:rPr>
        <w:t>y školy</w:t>
      </w:r>
      <w:r w:rsidR="00BE0CD6" w:rsidRPr="003B16C0">
        <w:rPr>
          <w:rFonts w:eastAsia="Times New Roman" w:cstheme="minorHAnsi"/>
          <w:color w:val="000000"/>
          <w:sz w:val="24"/>
          <w:szCs w:val="24"/>
          <w:lang w:eastAsia="sk-SK"/>
        </w:rPr>
        <w:t> </w:t>
      </w:r>
    </w:p>
    <w:p w:rsidR="005D760F" w:rsidRDefault="005D760F" w:rsidP="005D760F">
      <w:pPr>
        <w:shd w:val="clear" w:color="auto" w:fill="FFFFFF"/>
        <w:spacing w:beforeAutospacing="1" w:after="0" w:afterAutospacing="1" w:line="240" w:lineRule="auto"/>
        <w:jc w:val="both"/>
        <w:rPr>
          <w:rFonts w:eastAsia="Times New Roman" w:cstheme="minorHAnsi"/>
          <w:color w:val="000000"/>
          <w:sz w:val="24"/>
          <w:szCs w:val="24"/>
          <w:lang w:eastAsia="sk-SK"/>
        </w:rPr>
      </w:pPr>
      <w:r>
        <w:rPr>
          <w:rFonts w:eastAsia="Times New Roman" w:cstheme="minorHAnsi"/>
          <w:color w:val="000000"/>
          <w:sz w:val="24"/>
          <w:szCs w:val="24"/>
          <w:lang w:eastAsia="sk-SK"/>
        </w:rPr>
        <w:t xml:space="preserve">Škola má rodinný charakter, žiaci sa navzájom poznajú a pomáhajú si a pedagógovia si tiež poskytujú vzájomnú pomoc, aby </w:t>
      </w:r>
      <w:proofErr w:type="spellStart"/>
      <w:r>
        <w:rPr>
          <w:rFonts w:eastAsia="Times New Roman" w:cstheme="minorHAnsi"/>
          <w:color w:val="000000"/>
          <w:sz w:val="24"/>
          <w:szCs w:val="24"/>
          <w:lang w:eastAsia="sk-SK"/>
        </w:rPr>
        <w:t>výchovno</w:t>
      </w:r>
      <w:proofErr w:type="spellEnd"/>
      <w:r>
        <w:rPr>
          <w:rFonts w:eastAsia="Times New Roman" w:cstheme="minorHAnsi"/>
          <w:color w:val="000000"/>
          <w:sz w:val="24"/>
          <w:szCs w:val="24"/>
          <w:lang w:eastAsia="sk-SK"/>
        </w:rPr>
        <w:t xml:space="preserve"> – vzdelávací proces fungoval čo najlepšie. Každý z pedagógov vyniká v nejakej oblasti a spoločne vytvorili kompaktný a fungujúci celok. Keďže škola má iba 42 žiakov a priestory tiež skôr pripomínajú rodinné prostredie, bolo oveľa jednoduchšie zabezpečiť všetky nariadenia hlavného hygienika a MŠVVaŠ.</w:t>
      </w:r>
    </w:p>
    <w:p w:rsidR="005D760F" w:rsidRPr="005D760F" w:rsidRDefault="005D760F" w:rsidP="005D760F">
      <w:pPr>
        <w:shd w:val="clear" w:color="auto" w:fill="FFFFFF"/>
        <w:spacing w:beforeAutospacing="1" w:after="0" w:afterAutospacing="1" w:line="240" w:lineRule="auto"/>
        <w:jc w:val="both"/>
        <w:rPr>
          <w:rFonts w:eastAsia="Times New Roman" w:cstheme="minorHAnsi"/>
          <w:b/>
          <w:color w:val="000000"/>
          <w:sz w:val="24"/>
          <w:szCs w:val="24"/>
          <w:lang w:eastAsia="sk-SK"/>
        </w:rPr>
      </w:pPr>
      <w:r w:rsidRPr="005D760F">
        <w:rPr>
          <w:rFonts w:eastAsia="Times New Roman" w:cstheme="minorHAnsi"/>
          <w:b/>
          <w:color w:val="000000"/>
          <w:sz w:val="24"/>
          <w:szCs w:val="24"/>
          <w:lang w:eastAsia="sk-SK"/>
        </w:rPr>
        <w:t>8. Slabé stránky</w:t>
      </w:r>
      <w:r w:rsidR="004A54A7">
        <w:rPr>
          <w:rFonts w:eastAsia="Times New Roman" w:cstheme="minorHAnsi"/>
          <w:b/>
          <w:color w:val="000000"/>
          <w:sz w:val="24"/>
          <w:szCs w:val="24"/>
          <w:lang w:eastAsia="sk-SK"/>
        </w:rPr>
        <w:t xml:space="preserve"> a návrh opatrení</w:t>
      </w:r>
    </w:p>
    <w:p w:rsidR="004A54A7" w:rsidRDefault="005D760F" w:rsidP="005D760F">
      <w:pPr>
        <w:shd w:val="clear" w:color="auto" w:fill="FFFFFF"/>
        <w:spacing w:beforeAutospacing="1" w:after="0" w:afterAutospacing="1" w:line="240" w:lineRule="auto"/>
        <w:jc w:val="both"/>
        <w:rPr>
          <w:rFonts w:eastAsia="Times New Roman" w:cstheme="minorHAnsi"/>
          <w:color w:val="000000"/>
          <w:sz w:val="24"/>
          <w:szCs w:val="24"/>
          <w:lang w:eastAsia="sk-SK"/>
        </w:rPr>
      </w:pPr>
      <w:r>
        <w:rPr>
          <w:rFonts w:eastAsia="Times New Roman" w:cstheme="minorHAnsi"/>
          <w:color w:val="000000"/>
          <w:sz w:val="24"/>
          <w:szCs w:val="24"/>
          <w:lang w:eastAsia="sk-SK"/>
        </w:rPr>
        <w:t>Do budúcnosti by sme mali aktívnejšie pracovať s </w:t>
      </w:r>
      <w:proofErr w:type="spellStart"/>
      <w:r>
        <w:rPr>
          <w:rFonts w:eastAsia="Times New Roman" w:cstheme="minorHAnsi"/>
          <w:color w:val="000000"/>
          <w:sz w:val="24"/>
          <w:szCs w:val="24"/>
          <w:lang w:eastAsia="sk-SK"/>
        </w:rPr>
        <w:t>Edupage</w:t>
      </w:r>
      <w:proofErr w:type="spellEnd"/>
      <w:r>
        <w:rPr>
          <w:rFonts w:eastAsia="Times New Roman" w:cstheme="minorHAnsi"/>
          <w:color w:val="000000"/>
          <w:sz w:val="24"/>
          <w:szCs w:val="24"/>
          <w:lang w:eastAsia="sk-SK"/>
        </w:rPr>
        <w:t xml:space="preserve"> stránkou, aby sa uľahčila práca s administratívou, pretože to veľmi zaťažuje zamestnancov, ktorí vzhľadom na ich malý počet majú zadelenej viac práce, a tak by boli odbremenení a mohli sa plnohodnotnejšie venovať žiakom.  </w:t>
      </w:r>
      <w:r w:rsidR="004A54A7">
        <w:rPr>
          <w:rFonts w:eastAsia="Times New Roman" w:cstheme="minorHAnsi"/>
          <w:color w:val="000000"/>
          <w:sz w:val="24"/>
          <w:szCs w:val="24"/>
          <w:lang w:eastAsia="sk-SK"/>
        </w:rPr>
        <w:t>Taktiež by bolo dobré, aby sa pedagógovia preškolili v oblasti MICROSOFT TEAMS, aby v budúcnosti pri vzniknutí podobnej situácie, nebol problém s online vyučovaním, hoci cez platformu ZOOM všetko prebiehalo v poriadku, prípadne pouvažovať o online pripojeniach neprítomných a chorých žiakov.</w:t>
      </w:r>
    </w:p>
    <w:p w:rsidR="00AC37B1" w:rsidRPr="003B16C0" w:rsidRDefault="00A54A0A" w:rsidP="00BE0CD6">
      <w:pPr>
        <w:jc w:val="both"/>
        <w:rPr>
          <w:rFonts w:cstheme="minorHAnsi"/>
          <w:sz w:val="24"/>
          <w:szCs w:val="24"/>
        </w:rPr>
      </w:pPr>
      <w:r>
        <w:rPr>
          <w:rFonts w:cstheme="minorHAnsi"/>
          <w:sz w:val="24"/>
          <w:szCs w:val="24"/>
        </w:rPr>
        <w:t>V Jablonci  30.6.2020</w:t>
      </w:r>
    </w:p>
    <w:sectPr w:rsidR="00AC37B1" w:rsidRPr="003B1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2B6"/>
    <w:multiLevelType w:val="hybridMultilevel"/>
    <w:tmpl w:val="510CB6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8112DE"/>
    <w:multiLevelType w:val="hybridMultilevel"/>
    <w:tmpl w:val="1F9E7B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5EA2C1C"/>
    <w:multiLevelType w:val="hybridMultilevel"/>
    <w:tmpl w:val="DCF073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1EA4E86"/>
    <w:multiLevelType w:val="hybridMultilevel"/>
    <w:tmpl w:val="7BF00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CC77CBF"/>
    <w:multiLevelType w:val="hybridMultilevel"/>
    <w:tmpl w:val="FC0012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0F56B7F"/>
    <w:multiLevelType w:val="hybridMultilevel"/>
    <w:tmpl w:val="52BC63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B4B63EC"/>
    <w:multiLevelType w:val="hybridMultilevel"/>
    <w:tmpl w:val="98B8723E"/>
    <w:lvl w:ilvl="0" w:tplc="AF48C9AE">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B795FE6"/>
    <w:multiLevelType w:val="hybridMultilevel"/>
    <w:tmpl w:val="8A988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D2B2455"/>
    <w:multiLevelType w:val="multilevel"/>
    <w:tmpl w:val="3550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6"/>
  </w:num>
  <w:num w:numId="4">
    <w:abstractNumId w:val="7"/>
  </w:num>
  <w:num w:numId="5">
    <w:abstractNumId w:val="4"/>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D6"/>
    <w:rsid w:val="00031006"/>
    <w:rsid w:val="000D400C"/>
    <w:rsid w:val="00144003"/>
    <w:rsid w:val="002C4960"/>
    <w:rsid w:val="002D3378"/>
    <w:rsid w:val="0032299C"/>
    <w:rsid w:val="003576DD"/>
    <w:rsid w:val="003B16C0"/>
    <w:rsid w:val="003B7559"/>
    <w:rsid w:val="004A54A7"/>
    <w:rsid w:val="005D760F"/>
    <w:rsid w:val="00602447"/>
    <w:rsid w:val="007E46C3"/>
    <w:rsid w:val="00822316"/>
    <w:rsid w:val="00830A22"/>
    <w:rsid w:val="00A54A0A"/>
    <w:rsid w:val="00A610A0"/>
    <w:rsid w:val="00AC37B1"/>
    <w:rsid w:val="00B11E09"/>
    <w:rsid w:val="00B55F84"/>
    <w:rsid w:val="00B5774F"/>
    <w:rsid w:val="00B971E2"/>
    <w:rsid w:val="00BE0CD6"/>
    <w:rsid w:val="00BE72A7"/>
    <w:rsid w:val="00C04537"/>
    <w:rsid w:val="00D37080"/>
    <w:rsid w:val="00DD73F4"/>
    <w:rsid w:val="00F5135D"/>
    <w:rsid w:val="00FF0C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B778"/>
  <w15:docId w15:val="{47205CB6-9C7C-42A8-9760-92397F0D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BE0CD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BE0CD6"/>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E0CD6"/>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BE0CD6"/>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BE0CD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E0CD6"/>
    <w:rPr>
      <w:b/>
      <w:bCs/>
    </w:rPr>
  </w:style>
  <w:style w:type="character" w:styleId="Hypertextovprepojenie">
    <w:name w:val="Hyperlink"/>
    <w:basedOn w:val="Predvolenpsmoodseku"/>
    <w:uiPriority w:val="99"/>
    <w:semiHidden/>
    <w:unhideWhenUsed/>
    <w:rsid w:val="00BE0CD6"/>
    <w:rPr>
      <w:color w:val="0000FF"/>
      <w:u w:val="single"/>
    </w:rPr>
  </w:style>
  <w:style w:type="character" w:styleId="Zvraznenie">
    <w:name w:val="Emphasis"/>
    <w:basedOn w:val="Predvolenpsmoodseku"/>
    <w:uiPriority w:val="20"/>
    <w:qFormat/>
    <w:rsid w:val="00BE0CD6"/>
    <w:rPr>
      <w:i/>
      <w:iCs/>
    </w:rPr>
  </w:style>
  <w:style w:type="paragraph" w:styleId="Odsekzoznamu">
    <w:name w:val="List Paragraph"/>
    <w:basedOn w:val="Normlny"/>
    <w:uiPriority w:val="34"/>
    <w:qFormat/>
    <w:rsid w:val="00BE72A7"/>
    <w:pPr>
      <w:ind w:left="720"/>
      <w:contextualSpacing/>
    </w:pPr>
  </w:style>
  <w:style w:type="paragraph" w:styleId="Bezriadkovania">
    <w:name w:val="No Spacing"/>
    <w:uiPriority w:val="1"/>
    <w:qFormat/>
    <w:rsid w:val="00C04537"/>
    <w:pPr>
      <w:spacing w:after="0" w:line="240" w:lineRule="auto"/>
    </w:pPr>
  </w:style>
  <w:style w:type="table" w:styleId="Mriekatabuky">
    <w:name w:val="Table Grid"/>
    <w:basedOn w:val="Normlnatabuka"/>
    <w:uiPriority w:val="39"/>
    <w:rsid w:val="00C045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2612</Words>
  <Characters>14894</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Martinka</dc:creator>
  <cp:keywords/>
  <dc:description/>
  <cp:lastModifiedBy>Martinka</cp:lastModifiedBy>
  <cp:revision>20</cp:revision>
  <dcterms:created xsi:type="dcterms:W3CDTF">2020-06-21T18:05:00Z</dcterms:created>
  <dcterms:modified xsi:type="dcterms:W3CDTF">2020-07-20T12:12:00Z</dcterms:modified>
</cp:coreProperties>
</file>