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77B6FF0F" w:rsidR="002855FA" w:rsidRPr="004371EB" w:rsidRDefault="00E01F04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Chemický</w:t>
            </w:r>
            <w:r w:rsidR="002855FA" w:rsidRPr="004371EB">
              <w:rPr>
                <w:sz w:val="18"/>
                <w:szCs w:val="18"/>
              </w:rPr>
              <w:t xml:space="preserve"> klub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412E561C" w:rsidR="002855FA" w:rsidRPr="004371EB" w:rsidRDefault="00515601" w:rsidP="004371EB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18</w:t>
            </w:r>
            <w:r w:rsidR="00E74F14">
              <w:rPr>
                <w:color w:val="000000"/>
                <w:sz w:val="18"/>
              </w:rPr>
              <w:t>.</w:t>
            </w:r>
            <w:r w:rsidR="003C75CB">
              <w:rPr>
                <w:color w:val="000000"/>
                <w:sz w:val="18"/>
              </w:rPr>
              <w:t xml:space="preserve"> </w:t>
            </w:r>
            <w:r w:rsidR="006049C7">
              <w:rPr>
                <w:color w:val="000000"/>
                <w:sz w:val="18"/>
              </w:rPr>
              <w:t>febru</w:t>
            </w:r>
            <w:r w:rsidR="00E74F14">
              <w:rPr>
                <w:color w:val="000000"/>
                <w:sz w:val="18"/>
              </w:rPr>
              <w:t xml:space="preserve">ár </w:t>
            </w:r>
            <w:r w:rsidR="004371EB">
              <w:rPr>
                <w:color w:val="000000"/>
                <w:sz w:val="18"/>
              </w:rPr>
              <w:t xml:space="preserve"> 202</w:t>
            </w:r>
            <w:r w:rsidR="00E74F14">
              <w:rPr>
                <w:color w:val="000000"/>
                <w:sz w:val="18"/>
              </w:rPr>
              <w:t>1</w:t>
            </w:r>
            <w:r w:rsidR="004371EB" w:rsidRPr="004371EB">
              <w:rPr>
                <w:color w:val="000000"/>
                <w:sz w:val="18"/>
              </w:rPr>
              <w:t xml:space="preserve">o </w:t>
            </w:r>
            <w:r w:rsidR="00E01F04">
              <w:rPr>
                <w:color w:val="000000"/>
                <w:sz w:val="18"/>
              </w:rPr>
              <w:t>14</w:t>
            </w:r>
            <w:r w:rsidR="004371EB" w:rsidRPr="004371EB">
              <w:rPr>
                <w:color w:val="000000"/>
                <w:sz w:val="18"/>
              </w:rPr>
              <w:t>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35CC8BEB" w:rsidR="002855FA" w:rsidRPr="004371EB" w:rsidRDefault="00E01F04" w:rsidP="002855FA">
            <w:pPr>
              <w:pStyle w:val="TableParagraph"/>
              <w:rPr>
                <w:sz w:val="18"/>
              </w:rPr>
            </w:pPr>
            <w:r>
              <w:rPr>
                <w:rStyle w:val="st"/>
                <w:sz w:val="18"/>
              </w:rPr>
              <w:t xml:space="preserve">Gymnázium </w:t>
            </w:r>
            <w:proofErr w:type="spellStart"/>
            <w:r>
              <w:rPr>
                <w:rStyle w:val="st"/>
                <w:sz w:val="18"/>
              </w:rPr>
              <w:t>Tilgnerova</w:t>
            </w:r>
            <w:proofErr w:type="spellEnd"/>
            <w:r w:rsidR="004371EB"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206BE210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</w:t>
            </w:r>
            <w:r w:rsidR="00E01F04">
              <w:rPr>
                <w:sz w:val="18"/>
              </w:rPr>
              <w:t xml:space="preserve">Iveta </w:t>
            </w:r>
            <w:proofErr w:type="spellStart"/>
            <w:r w:rsidR="00E01F04">
              <w:rPr>
                <w:sz w:val="18"/>
              </w:rPr>
              <w:t>Piršelová</w:t>
            </w:r>
            <w:proofErr w:type="spellEnd"/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101F7A">
        <w:trPr>
          <w:trHeight w:val="2049"/>
        </w:trPr>
        <w:tc>
          <w:tcPr>
            <w:tcW w:w="9781" w:type="dxa"/>
          </w:tcPr>
          <w:p w14:paraId="54E163C0" w14:textId="39CF6C4B" w:rsidR="0097246E" w:rsidRPr="00884F60" w:rsidRDefault="00884F60" w:rsidP="00090CC6">
            <w:pPr>
              <w:pStyle w:val="Odsekzoznamu"/>
              <w:numPr>
                <w:ilvl w:val="0"/>
                <w:numId w:val="8"/>
              </w:numPr>
              <w:spacing w:line="244" w:lineRule="exact"/>
              <w:jc w:val="both"/>
              <w:rPr>
                <w:b/>
              </w:rPr>
            </w:pPr>
            <w:r w:rsidRPr="00884F60">
              <w:rPr>
                <w:b/>
                <w:color w:val="000000"/>
              </w:rPr>
              <w:t>Bezpečnosť práce s chemikáliami v laboratóriu aj v domácnosti</w:t>
            </w:r>
            <w:r w:rsidR="003C712C" w:rsidRPr="00884F60">
              <w:rPr>
                <w:b/>
                <w:color w:val="000000"/>
              </w:rPr>
              <w:t>:</w:t>
            </w:r>
          </w:p>
          <w:p w14:paraId="5B7033BC" w14:textId="77777777" w:rsidR="00884F60" w:rsidRDefault="00884F60" w:rsidP="00884F60">
            <w:pPr>
              <w:pStyle w:val="Normlnywebov"/>
              <w:spacing w:before="0" w:beforeAutospacing="0"/>
              <w:rPr>
                <w:rFonts w:ascii="Helvetica Neue" w:hAnsi="Helvetica Neue"/>
                <w:color w:val="444444"/>
              </w:rPr>
            </w:pPr>
          </w:p>
          <w:p w14:paraId="7D4234EA" w14:textId="174ACADC" w:rsidR="00FD22CA" w:rsidRDefault="00884F60" w:rsidP="00884F60">
            <w:pPr>
              <w:pStyle w:val="Normlnywebov"/>
              <w:spacing w:before="0" w:beforeAutospacing="0"/>
              <w:jc w:val="both"/>
              <w:rPr>
                <w:color w:val="444444"/>
              </w:rPr>
            </w:pPr>
            <w:r w:rsidRPr="00884F60">
              <w:rPr>
                <w:color w:val="444444"/>
              </w:rPr>
              <w:t>Chemické látky môžu byť zdrojom rôznych nebezpečných nehôd a poranení, neraz končiacich smrťou.</w:t>
            </w:r>
            <w:r>
              <w:rPr>
                <w:color w:val="444444"/>
              </w:rPr>
              <w:t xml:space="preserve"> </w:t>
            </w:r>
            <w:r w:rsidRPr="00884F60">
              <w:rPr>
                <w:color w:val="444444"/>
              </w:rPr>
              <w:t>K samozrejmostiam patri dokonalé</w:t>
            </w:r>
            <w:r w:rsidRPr="00884F60">
              <w:rPr>
                <w:rStyle w:val="apple-converted-space"/>
                <w:color w:val="444444"/>
              </w:rPr>
              <w:t> </w:t>
            </w:r>
            <w:r w:rsidRPr="00884F60">
              <w:rPr>
                <w:rStyle w:val="Vrazn"/>
                <w:color w:val="444444"/>
              </w:rPr>
              <w:t>oboznámenie sa s danou látkou s návodmi na použitie, s upozorneniami na rôzne riziká a tiež s pokynmi pre prvú pomoc.</w:t>
            </w:r>
            <w:r w:rsidRPr="00884F60">
              <w:rPr>
                <w:rStyle w:val="apple-converted-space"/>
                <w:color w:val="444444"/>
              </w:rPr>
              <w:t> </w:t>
            </w:r>
            <w:r w:rsidRPr="00884F60">
              <w:rPr>
                <w:color w:val="444444"/>
              </w:rPr>
              <w:t>Každá chemická látka musí byť zo zákona vybavená</w:t>
            </w:r>
            <w:r w:rsidRPr="00884F60">
              <w:rPr>
                <w:rStyle w:val="apple-converted-space"/>
                <w:color w:val="444444"/>
              </w:rPr>
              <w:t> </w:t>
            </w:r>
            <w:r w:rsidRPr="00884F60">
              <w:rPr>
                <w:rStyle w:val="Vrazn"/>
                <w:color w:val="444444"/>
              </w:rPr>
              <w:t>Kartou bezpečnostných údajov</w:t>
            </w:r>
            <w:r w:rsidRPr="00884F60">
              <w:rPr>
                <w:color w:val="444444"/>
              </w:rPr>
              <w:t>, ktorá označuje látku, jej možné nebezpečenstvo, opatrenia pre prvú pomoc</w:t>
            </w:r>
            <w:r>
              <w:rPr>
                <w:color w:val="444444"/>
              </w:rPr>
              <w:t>,</w:t>
            </w:r>
            <w:r w:rsidRPr="00884F60">
              <w:rPr>
                <w:color w:val="444444"/>
              </w:rPr>
              <w:t xml:space="preserve"> či na ochranu pred požiarom, o stabilite a reaktivite a pod.</w:t>
            </w:r>
          </w:p>
          <w:p w14:paraId="15401E68" w14:textId="77777777" w:rsidR="00884F60" w:rsidRPr="00884F60" w:rsidRDefault="00884F60" w:rsidP="00884F60">
            <w:pPr>
              <w:jc w:val="both"/>
              <w:rPr>
                <w:lang w:bidi="ar-SA"/>
              </w:rPr>
            </w:pPr>
            <w:r w:rsidRPr="00884F60">
              <w:rPr>
                <w:color w:val="444444"/>
                <w:sz w:val="24"/>
                <w:szCs w:val="24"/>
                <w:shd w:val="clear" w:color="auto" w:fill="FFFFFF"/>
              </w:rPr>
              <w:t>Zaistenie bezpečnosti na pracovisku s výskytom chemických faktorov je teda kombináciou ústretového a svedomitého prístupu zamestnávateľa a starostlivo vykonávanej práce zamestnanca. Obidve zložky by v tak nebezpečnom pracovnom odvetví mali myslieť primárne na zabezpečenie zdravia svojho aj ostatných</w:t>
            </w:r>
            <w:r w:rsidRPr="00884F60">
              <w:rPr>
                <w:color w:val="444444"/>
                <w:shd w:val="clear" w:color="auto" w:fill="FFFFFF"/>
              </w:rPr>
              <w:t>.</w:t>
            </w:r>
          </w:p>
          <w:p w14:paraId="2B552347" w14:textId="77777777" w:rsidR="00884F60" w:rsidRPr="00884F60" w:rsidRDefault="00884F60" w:rsidP="00884F60">
            <w:pPr>
              <w:pStyle w:val="Normlnywebov"/>
              <w:spacing w:before="0" w:beforeAutospacing="0"/>
              <w:jc w:val="both"/>
              <w:rPr>
                <w:color w:val="444444"/>
              </w:rPr>
            </w:pPr>
          </w:p>
          <w:p w14:paraId="1C291805" w14:textId="70176CCC" w:rsidR="00C56545" w:rsidRDefault="00C56545" w:rsidP="00090CC6">
            <w:pPr>
              <w:spacing w:before="91"/>
              <w:jc w:val="both"/>
              <w:rPr>
                <w:b/>
              </w:rPr>
            </w:pPr>
          </w:p>
        </w:tc>
      </w:tr>
      <w:tr w:rsidR="009B3ED0" w14:paraId="1DE76F9C" w14:textId="77777777" w:rsidTr="00101F7A">
        <w:trPr>
          <w:trHeight w:val="2059"/>
        </w:trPr>
        <w:tc>
          <w:tcPr>
            <w:tcW w:w="9781" w:type="dxa"/>
          </w:tcPr>
          <w:p w14:paraId="37028659" w14:textId="77777777" w:rsidR="00884F60" w:rsidRDefault="009B3ED0" w:rsidP="00884F60">
            <w:pPr>
              <w:pStyle w:val="Odsekzoznamu"/>
              <w:numPr>
                <w:ilvl w:val="0"/>
                <w:numId w:val="8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t>Hlavné body, témy stretnutia, zhrnutie priebehu</w:t>
            </w:r>
            <w:r w:rsidRPr="0097246E">
              <w:rPr>
                <w:b/>
                <w:spacing w:val="-6"/>
              </w:rPr>
              <w:t xml:space="preserve"> </w:t>
            </w:r>
            <w:r w:rsidRPr="0097246E">
              <w:rPr>
                <w:b/>
              </w:rPr>
              <w:t>stretnutia</w:t>
            </w:r>
          </w:p>
          <w:p w14:paraId="2DABB924" w14:textId="2AAF14A8" w:rsidR="00884F60" w:rsidRPr="00884F60" w:rsidRDefault="00884F60" w:rsidP="00884F60">
            <w:pPr>
              <w:pStyle w:val="Normlnywebov"/>
              <w:shd w:val="clear" w:color="auto" w:fill="FFFFFF"/>
              <w:jc w:val="both"/>
            </w:pPr>
            <w:proofErr w:type="spellStart"/>
            <w:r w:rsidRPr="00884F60">
              <w:t>Školske</w:t>
            </w:r>
            <w:proofErr w:type="spellEnd"/>
            <w:r w:rsidRPr="00884F60">
              <w:t xml:space="preserve">́ </w:t>
            </w:r>
            <w:proofErr w:type="spellStart"/>
            <w:r w:rsidRPr="00884F60">
              <w:t>chemicke</w:t>
            </w:r>
            <w:proofErr w:type="spellEnd"/>
            <w:r w:rsidRPr="00884F60">
              <w:t xml:space="preserve">́ pokusy </w:t>
            </w:r>
            <w:proofErr w:type="spellStart"/>
            <w:r w:rsidRPr="00884F60">
              <w:t>predstavuju</w:t>
            </w:r>
            <w:proofErr w:type="spellEnd"/>
            <w:r w:rsidRPr="00884F60">
              <w:t xml:space="preserve">́ </w:t>
            </w:r>
            <w:proofErr w:type="spellStart"/>
            <w:r w:rsidRPr="00884F60">
              <w:t>problém</w:t>
            </w:r>
            <w:proofErr w:type="spellEnd"/>
            <w:r w:rsidRPr="00884F60">
              <w:t xml:space="preserve"> nielen z </w:t>
            </w:r>
            <w:proofErr w:type="spellStart"/>
            <w:r w:rsidRPr="00884F60">
              <w:t>hľadiska</w:t>
            </w:r>
            <w:proofErr w:type="spellEnd"/>
            <w:r w:rsidRPr="00884F60">
              <w:t xml:space="preserve"> </w:t>
            </w:r>
            <w:proofErr w:type="spellStart"/>
            <w:r w:rsidRPr="00884F60">
              <w:t>bezpečnosti</w:t>
            </w:r>
            <w:proofErr w:type="spellEnd"/>
            <w:r w:rsidRPr="00884F60">
              <w:t xml:space="preserve"> a ochrany zdravia pri </w:t>
            </w:r>
            <w:proofErr w:type="spellStart"/>
            <w:r w:rsidRPr="00884F60">
              <w:t>práci</w:t>
            </w:r>
            <w:proofErr w:type="spellEnd"/>
            <w:r w:rsidRPr="00884F60">
              <w:t xml:space="preserve"> s </w:t>
            </w:r>
            <w:proofErr w:type="spellStart"/>
            <w:r w:rsidRPr="00884F60">
              <w:t>chemickými</w:t>
            </w:r>
            <w:proofErr w:type="spellEnd"/>
            <w:r w:rsidRPr="00884F60">
              <w:t xml:space="preserve"> faktormi, ale aj </w:t>
            </w:r>
            <w:proofErr w:type="spellStart"/>
            <w:r w:rsidRPr="00884F60">
              <w:t>vážny</w:t>
            </w:r>
            <w:proofErr w:type="spellEnd"/>
            <w:r w:rsidRPr="00884F60">
              <w:t xml:space="preserve"> </w:t>
            </w:r>
            <w:proofErr w:type="spellStart"/>
            <w:r w:rsidRPr="00884F60">
              <w:t>právny</w:t>
            </w:r>
            <w:proofErr w:type="spellEnd"/>
            <w:r w:rsidRPr="00884F60">
              <w:t xml:space="preserve"> </w:t>
            </w:r>
            <w:proofErr w:type="spellStart"/>
            <w:r w:rsidRPr="00884F60">
              <w:t>problém</w:t>
            </w:r>
            <w:proofErr w:type="spellEnd"/>
            <w:r w:rsidRPr="00884F60">
              <w:t xml:space="preserve">. </w:t>
            </w:r>
            <w:proofErr w:type="spellStart"/>
            <w:r w:rsidRPr="00884F60">
              <w:t>Nerešpektovaním</w:t>
            </w:r>
            <w:proofErr w:type="spellEnd"/>
            <w:r w:rsidRPr="00884F60">
              <w:t xml:space="preserve"> </w:t>
            </w:r>
            <w:proofErr w:type="spellStart"/>
            <w:r w:rsidRPr="00884F60">
              <w:t>právnych</w:t>
            </w:r>
            <w:proofErr w:type="spellEnd"/>
            <w:r w:rsidRPr="00884F60">
              <w:t xml:space="preserve"> predpisov </w:t>
            </w:r>
            <w:proofErr w:type="spellStart"/>
            <w:r w:rsidRPr="00884F60">
              <w:t>platných</w:t>
            </w:r>
            <w:proofErr w:type="spellEnd"/>
            <w:r w:rsidRPr="00884F60">
              <w:t xml:space="preserve"> pre </w:t>
            </w:r>
            <w:proofErr w:type="spellStart"/>
            <w:r w:rsidRPr="00884F60">
              <w:t>prácu</w:t>
            </w:r>
            <w:proofErr w:type="spellEnd"/>
            <w:r w:rsidRPr="00884F60">
              <w:t xml:space="preserve"> s </w:t>
            </w:r>
            <w:proofErr w:type="spellStart"/>
            <w:r w:rsidRPr="00884F60">
              <w:t>chemickými</w:t>
            </w:r>
            <w:proofErr w:type="spellEnd"/>
            <w:r w:rsidRPr="00884F60">
              <w:t xml:space="preserve"> faktormi </w:t>
            </w:r>
            <w:proofErr w:type="spellStart"/>
            <w:r w:rsidRPr="00884F60">
              <w:t>hrozi</w:t>
            </w:r>
            <w:proofErr w:type="spellEnd"/>
            <w:r w:rsidRPr="00884F60">
              <w:t xml:space="preserve">́ </w:t>
            </w:r>
            <w:proofErr w:type="spellStart"/>
            <w:r w:rsidRPr="00884F60">
              <w:t>škole</w:t>
            </w:r>
            <w:proofErr w:type="spellEnd"/>
            <w:r w:rsidRPr="00884F60">
              <w:t xml:space="preserve">, </w:t>
            </w:r>
            <w:proofErr w:type="spellStart"/>
            <w:r w:rsidRPr="00884F60">
              <w:t>inštitúcii</w:t>
            </w:r>
            <w:proofErr w:type="spellEnd"/>
            <w:r w:rsidRPr="00884F60">
              <w:t xml:space="preserve">, </w:t>
            </w:r>
            <w:proofErr w:type="spellStart"/>
            <w:r w:rsidRPr="00884F60">
              <w:t>príp</w:t>
            </w:r>
            <w:proofErr w:type="spellEnd"/>
            <w:r w:rsidRPr="00884F60">
              <w:t xml:space="preserve">. aj </w:t>
            </w:r>
            <w:proofErr w:type="spellStart"/>
            <w:r w:rsidRPr="00884F60">
              <w:t>pedagógovi</w:t>
            </w:r>
            <w:proofErr w:type="spellEnd"/>
            <w:r w:rsidRPr="00884F60">
              <w:t xml:space="preserve"> sankcia v oblasti </w:t>
            </w:r>
            <w:proofErr w:type="spellStart"/>
            <w:r w:rsidRPr="00884F60">
              <w:t>správneho</w:t>
            </w:r>
            <w:proofErr w:type="spellEnd"/>
            <w:r w:rsidRPr="00884F60">
              <w:t xml:space="preserve">, </w:t>
            </w:r>
            <w:proofErr w:type="spellStart"/>
            <w:r w:rsidRPr="00884F60">
              <w:t>priestupkového</w:t>
            </w:r>
            <w:proofErr w:type="spellEnd"/>
            <w:r w:rsidRPr="00884F60">
              <w:t xml:space="preserve">, ako aj </w:t>
            </w:r>
            <w:proofErr w:type="spellStart"/>
            <w:r w:rsidRPr="00884F60">
              <w:t>trestného</w:t>
            </w:r>
            <w:proofErr w:type="spellEnd"/>
            <w:r w:rsidRPr="00884F60">
              <w:t xml:space="preserve"> </w:t>
            </w:r>
            <w:proofErr w:type="spellStart"/>
            <w:r w:rsidRPr="00884F60">
              <w:t>práva</w:t>
            </w:r>
            <w:proofErr w:type="spellEnd"/>
            <w:r>
              <w:t>, preto treba bezpečnosť a ochranu žiakov zabezpečiť na najvyššej úrovni.</w:t>
            </w:r>
          </w:p>
          <w:p w14:paraId="5BD4FAAB" w14:textId="7358F6D7" w:rsidR="0043775B" w:rsidRPr="00884F60" w:rsidRDefault="00FD22CA" w:rsidP="00884F60">
            <w:pPr>
              <w:pStyle w:val="Odsekzoznamu"/>
              <w:spacing w:before="91"/>
              <w:ind w:left="720" w:firstLine="0"/>
              <w:rPr>
                <w:b/>
              </w:rPr>
            </w:pPr>
            <w:r>
              <w:t xml:space="preserve"> </w:t>
            </w:r>
          </w:p>
        </w:tc>
      </w:tr>
      <w:tr w:rsidR="009B3ED0" w14:paraId="7EBFE114" w14:textId="77777777" w:rsidTr="009B3ED0">
        <w:trPr>
          <w:trHeight w:val="2567"/>
        </w:trPr>
        <w:tc>
          <w:tcPr>
            <w:tcW w:w="9781" w:type="dxa"/>
          </w:tcPr>
          <w:p w14:paraId="01E72542" w14:textId="7D3E9495" w:rsidR="009B3ED0" w:rsidRPr="0097246E" w:rsidRDefault="009B3ED0" w:rsidP="0097246E">
            <w:pPr>
              <w:pStyle w:val="Odsekzoznamu"/>
              <w:numPr>
                <w:ilvl w:val="0"/>
                <w:numId w:val="8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t>Závery a</w:t>
            </w:r>
            <w:r w:rsidR="003C712C">
              <w:rPr>
                <w:b/>
                <w:spacing w:val="-1"/>
              </w:rPr>
              <w:t> </w:t>
            </w:r>
            <w:r w:rsidRPr="0097246E">
              <w:rPr>
                <w:b/>
              </w:rPr>
              <w:t>odporúčania</w:t>
            </w:r>
            <w:r w:rsidR="003C712C">
              <w:rPr>
                <w:b/>
              </w:rPr>
              <w:t>:</w:t>
            </w:r>
          </w:p>
          <w:p w14:paraId="1EBD7D3D" w14:textId="77777777" w:rsidR="004E3785" w:rsidRPr="004E3785" w:rsidRDefault="00884F60" w:rsidP="006049C7">
            <w:pPr>
              <w:jc w:val="both"/>
              <w:rPr>
                <w:sz w:val="24"/>
                <w:szCs w:val="24"/>
              </w:rPr>
            </w:pPr>
            <w:r w:rsidRPr="004E3785">
              <w:rPr>
                <w:sz w:val="24"/>
                <w:szCs w:val="24"/>
              </w:rPr>
              <w:t>Vytvorenie vzorového laboratórneho poriadku</w:t>
            </w:r>
            <w:r w:rsidR="004E3785" w:rsidRPr="004E3785">
              <w:rPr>
                <w:sz w:val="24"/>
                <w:szCs w:val="24"/>
              </w:rPr>
              <w:t>.</w:t>
            </w:r>
          </w:p>
          <w:p w14:paraId="1E2ABB65" w14:textId="77777777" w:rsidR="003C712C" w:rsidRPr="004E3785" w:rsidRDefault="004E3785" w:rsidP="006049C7">
            <w:pPr>
              <w:jc w:val="both"/>
              <w:rPr>
                <w:sz w:val="24"/>
                <w:szCs w:val="24"/>
              </w:rPr>
            </w:pPr>
            <w:r w:rsidRPr="004E3785">
              <w:rPr>
                <w:sz w:val="24"/>
                <w:szCs w:val="24"/>
              </w:rPr>
              <w:t>P</w:t>
            </w:r>
            <w:r w:rsidR="00884F60" w:rsidRPr="004E3785">
              <w:rPr>
                <w:sz w:val="24"/>
                <w:szCs w:val="24"/>
              </w:rPr>
              <w:t>reštudovanie nariadení a vyhlášok o bezpečnosti.</w:t>
            </w:r>
          </w:p>
          <w:p w14:paraId="52B18172" w14:textId="6C3BEDB0" w:rsidR="004E3785" w:rsidRPr="00B96EA2" w:rsidRDefault="004E3785" w:rsidP="006049C7">
            <w:pPr>
              <w:jc w:val="both"/>
            </w:pPr>
            <w:r w:rsidRPr="004E3785">
              <w:rPr>
                <w:sz w:val="24"/>
                <w:szCs w:val="24"/>
              </w:rPr>
              <w:t>Kontrola karty bezpečnostných</w:t>
            </w:r>
            <w:r>
              <w:rPr>
                <w:sz w:val="24"/>
                <w:szCs w:val="24"/>
              </w:rPr>
              <w:t xml:space="preserve"> </w:t>
            </w:r>
            <w:r w:rsidRPr="004E3785">
              <w:rPr>
                <w:sz w:val="24"/>
                <w:szCs w:val="24"/>
              </w:rPr>
              <w:t>údajov.</w:t>
            </w:r>
          </w:p>
        </w:tc>
      </w:tr>
    </w:tbl>
    <w:tbl>
      <w:tblPr>
        <w:tblStyle w:val="TableNormal1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5234D793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674D5E6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81D41">
              <w:rPr>
                <w:sz w:val="18"/>
              </w:rPr>
              <w:t xml:space="preserve">RNDr. </w:t>
            </w:r>
            <w:r w:rsidR="00E01F04">
              <w:rPr>
                <w:sz w:val="18"/>
              </w:rPr>
              <w:t xml:space="preserve">Iveta </w:t>
            </w:r>
            <w:proofErr w:type="spellStart"/>
            <w:r w:rsidR="00E01F04">
              <w:rPr>
                <w:sz w:val="18"/>
              </w:rPr>
              <w:t>Piršelová</w:t>
            </w:r>
            <w:proofErr w:type="spellEnd"/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5843F985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lastRenderedPageBreak/>
              <w:t>Dátum</w:t>
            </w:r>
          </w:p>
        </w:tc>
        <w:tc>
          <w:tcPr>
            <w:tcW w:w="5661" w:type="dxa"/>
          </w:tcPr>
          <w:p w14:paraId="7E37A173" w14:textId="53CCAD18" w:rsidR="009B3ED0" w:rsidRDefault="00515601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  <w:r w:rsidR="00AE2BD6">
              <w:rPr>
                <w:sz w:val="20"/>
              </w:rPr>
              <w:t xml:space="preserve">. </w:t>
            </w:r>
            <w:r w:rsidR="006049C7">
              <w:rPr>
                <w:sz w:val="20"/>
              </w:rPr>
              <w:t>február</w:t>
            </w:r>
            <w:r w:rsidR="00AE2BD6">
              <w:rPr>
                <w:sz w:val="20"/>
              </w:rPr>
              <w:t xml:space="preserve"> </w:t>
            </w:r>
            <w:r w:rsidR="00B96EA2">
              <w:rPr>
                <w:sz w:val="20"/>
              </w:rPr>
              <w:t>202</w:t>
            </w:r>
            <w:r w:rsidR="00AE2BD6">
              <w:rPr>
                <w:sz w:val="20"/>
              </w:rPr>
              <w:t>1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BB4DE37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6B8E299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37A5D48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410E">
              <w:rPr>
                <w:sz w:val="18"/>
              </w:rPr>
              <w:t>Ing. Edita Čierna</w:t>
            </w:r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577C5CE8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Dátum</w:t>
            </w:r>
          </w:p>
        </w:tc>
        <w:tc>
          <w:tcPr>
            <w:tcW w:w="5661" w:type="dxa"/>
          </w:tcPr>
          <w:p w14:paraId="6DDBBB8D" w14:textId="696426ED" w:rsidR="009B3ED0" w:rsidRDefault="00515601" w:rsidP="00A06BC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19</w:t>
            </w:r>
            <w:r w:rsidR="00070625">
              <w:rPr>
                <w:sz w:val="20"/>
              </w:rPr>
              <w:t>.</w:t>
            </w:r>
            <w:r w:rsidR="00BD0F92">
              <w:rPr>
                <w:sz w:val="20"/>
              </w:rPr>
              <w:t xml:space="preserve"> </w:t>
            </w:r>
            <w:r w:rsidR="006049C7">
              <w:rPr>
                <w:sz w:val="20"/>
              </w:rPr>
              <w:t>február</w:t>
            </w:r>
            <w:r w:rsidR="00B96EA2">
              <w:rPr>
                <w:sz w:val="20"/>
              </w:rPr>
              <w:t xml:space="preserve"> 202</w:t>
            </w:r>
            <w:r w:rsidR="00070625">
              <w:rPr>
                <w:sz w:val="20"/>
              </w:rPr>
              <w:t>1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397068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263F0B8" w14:textId="5FBCD71F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564BF38E" w:rsidR="00884F60" w:rsidRDefault="00884F60">
      <w:pPr>
        <w:rPr>
          <w:b/>
          <w:bCs/>
          <w:sz w:val="28"/>
          <w:szCs w:val="28"/>
        </w:rPr>
      </w:pPr>
      <w:r>
        <w:br w:type="page"/>
      </w:r>
    </w:p>
    <w:p w14:paraId="784E7EB5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proofErr w:type="spellStart"/>
      <w:r w:rsidRPr="00884F60">
        <w:rPr>
          <w:rFonts w:ascii="Arial" w:hAnsi="Arial" w:cs="Arial"/>
          <w:b/>
          <w:bCs/>
          <w:sz w:val="18"/>
          <w:szCs w:val="18"/>
          <w:lang w:bidi="ar-SA"/>
        </w:rPr>
        <w:lastRenderedPageBreak/>
        <w:t>Vzorovy</w:t>
      </w:r>
      <w:proofErr w:type="spellEnd"/>
      <w:r w:rsidRPr="00884F60">
        <w:rPr>
          <w:rFonts w:ascii="Arial" w:hAnsi="Arial" w:cs="Arial"/>
          <w:b/>
          <w:bCs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" w:hAnsi="Arial" w:cs="Arial"/>
          <w:b/>
          <w:bCs/>
          <w:sz w:val="18"/>
          <w:szCs w:val="18"/>
          <w:lang w:bidi="ar-SA"/>
        </w:rPr>
        <w:t>laboratórny</w:t>
      </w:r>
      <w:proofErr w:type="spellEnd"/>
      <w:r w:rsidRPr="00884F60">
        <w:rPr>
          <w:rFonts w:ascii="Arial" w:hAnsi="Arial" w:cs="Arial"/>
          <w:b/>
          <w:bCs/>
          <w:sz w:val="18"/>
          <w:szCs w:val="18"/>
          <w:lang w:bidi="ar-SA"/>
        </w:rPr>
        <w:t xml:space="preserve"> poriadok </w:t>
      </w:r>
    </w:p>
    <w:p w14:paraId="765FED25" w14:textId="0580CB9A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1. Do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laboratória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vstupuju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len tí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žiaci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ktori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maju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cvičenia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podľa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rozvrhu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hodín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alebo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inu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povolenu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činnost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 , a len pod dozorom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vyučujúceho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. </w:t>
      </w:r>
    </w:p>
    <w:p w14:paraId="5919AD56" w14:textId="57CC63B1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2.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Žiaci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vstupuju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do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chemického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laboratória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v pracovnom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oblečeni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ktore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tvori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́: </w:t>
      </w:r>
    </w:p>
    <w:p w14:paraId="491B90B0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• biely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pracovny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plášt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̌, •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vhodna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pevna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obuv. </w:t>
      </w:r>
    </w:p>
    <w:p w14:paraId="418A7E9D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proofErr w:type="spellStart"/>
      <w:r w:rsidRPr="00884F60">
        <w:rPr>
          <w:rFonts w:ascii="ArialMT" w:hAnsi="ArialMT"/>
          <w:sz w:val="18"/>
          <w:szCs w:val="18"/>
          <w:lang w:bidi="ar-SA"/>
        </w:rPr>
        <w:t>Dlhe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vlasy musia mať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žiaci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zapnuté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gumičkou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a </w:t>
      </w:r>
    </w:p>
    <w:p w14:paraId="12D0036A" w14:textId="5111C06C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>upevnené sponkami.</w:t>
      </w:r>
      <w:r w:rsidRPr="00884F60">
        <w:rPr>
          <w:rFonts w:ascii="ArialMT" w:hAnsi="ArialMT"/>
          <w:sz w:val="18"/>
          <w:szCs w:val="18"/>
          <w:lang w:bidi="ar-SA"/>
        </w:rPr>
        <w:br/>
        <w:t xml:space="preserve">3. Do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laboratória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si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žiak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prináša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písacie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potreby,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pracovny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zošit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učebnicu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kalkulačku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hygienicke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vrecko,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prípadne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ďalšie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pomôcky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podľa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pokynov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vyučujúceho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. </w:t>
      </w:r>
    </w:p>
    <w:p w14:paraId="511FB646" w14:textId="726A2312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4. Do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laboratória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sa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nesmu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prinášat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školske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tašky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učebnice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iných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predmetov.</w:t>
      </w:r>
      <w:r w:rsidRPr="00884F60">
        <w:rPr>
          <w:rFonts w:ascii="ArialMT" w:hAnsi="ArialMT"/>
          <w:sz w:val="18"/>
          <w:szCs w:val="18"/>
          <w:lang w:bidi="ar-SA"/>
        </w:rPr>
        <w:br/>
        <w:t xml:space="preserve">Po vstupe do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laboratória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žiak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zaujme pridelené miesto, pri pracovnom stole,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ktore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nemeni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ani v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prípade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absencie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spolucvičiaceho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žiaka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. Svoje pracovné miesto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opúšťa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len v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prípade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ked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 to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vyžaduje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charakter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práce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napríklad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váženie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. </w:t>
      </w:r>
    </w:p>
    <w:p w14:paraId="48A0812F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5.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Žiak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musi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pred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začiatkom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práce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poznat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úlohu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ktoru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bude na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cvičeni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realizovat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 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musi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byť na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cvičenie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teoreticky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pripraveny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́. V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prípade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žiak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nie je na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cvičenie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pripraveny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učitel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 mu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začiatok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práce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povoli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len po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naštudovani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úlohy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opätovnom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preskúšani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́. </w:t>
      </w:r>
    </w:p>
    <w:p w14:paraId="5088B52D" w14:textId="10C6432C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6. Pred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začiatkom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práce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si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žiak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skontroluje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pomôcky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laboratórne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sklo.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Prasknute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alebo inak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poškodene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sklo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príp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.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ine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pomôcky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odovzda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vyučujúcemu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na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výmenu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. </w:t>
      </w:r>
    </w:p>
    <w:p w14:paraId="5B8892B3" w14:textId="31708F45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7.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Žiaci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začnu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pracovat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 na pokyn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vyučujúceho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>.</w:t>
      </w:r>
      <w:r w:rsidRPr="00884F60">
        <w:rPr>
          <w:rFonts w:ascii="ArialMT" w:hAnsi="ArialMT"/>
          <w:sz w:val="18"/>
          <w:szCs w:val="18"/>
          <w:lang w:bidi="ar-SA"/>
        </w:rPr>
        <w:br/>
        <w:t xml:space="preserve">8.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Žiak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pracuje samostatne,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sústredene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na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určenom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pracovnom mieste.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Bezdôvodne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sa z neho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nevzďaľuje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a bez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súhlasu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vyučujúceho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nesmie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opustit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 ani </w:t>
      </w:r>
      <w:r w:rsidR="004E3785">
        <w:rPr>
          <w:sz w:val="24"/>
          <w:szCs w:val="24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laboratórium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>.</w:t>
      </w:r>
      <w:r w:rsidRPr="00884F60">
        <w:rPr>
          <w:rFonts w:ascii="ArialMT" w:hAnsi="ArialMT"/>
          <w:sz w:val="18"/>
          <w:szCs w:val="18"/>
          <w:lang w:bidi="ar-SA"/>
        </w:rPr>
        <w:br/>
        <w:t xml:space="preserve">9. Pri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plneni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pracovnej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úlohy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postupuje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žiak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podľa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návodu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a pokynov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vyučujúceho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, postup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bezdôvodne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nemeni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zásadne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nevykonáva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operácie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ktore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vyučujúci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nezadal. </w:t>
      </w:r>
    </w:p>
    <w:p w14:paraId="2170C003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10.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Počas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práce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žiak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udržiava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čistotu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a poriadok na </w:t>
      </w:r>
    </w:p>
    <w:p w14:paraId="7D82E48A" w14:textId="7D8485E9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svojom pracovnom mieste i v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spoločne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využívaných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priestoroch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laboratória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. S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laboratórnym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sklom,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váhami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prístrojmi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pomôckami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pracuje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šetrne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. </w:t>
      </w:r>
    </w:p>
    <w:p w14:paraId="21867DD7" w14:textId="1D8421D8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11. Pred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prácou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s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chemikáliami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sa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žiak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oboznámi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s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použitím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potrebných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ochranných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pomôcok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(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bezpečnostne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nástavce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na pipety, rukavice, ochranné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štíty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, ochranné okuliare,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respirátory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). </w:t>
      </w:r>
    </w:p>
    <w:p w14:paraId="3F9676C0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12.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Chemikálie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využíva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žiak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len v potrebnom rozsahu.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Spoločne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využívane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chemikálie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necháva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na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vyhra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-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denom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mieste,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neodnáša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ich na svoj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pracovny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stôl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. Po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odobrati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chemikálii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starostlivo uzavrie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zásobnu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fľašu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(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prachovnicu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).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Dba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pritom, aby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nedošlo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k zá- mene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uzáverov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znečisteniu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chemikálii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́.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Odobrate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chemikálie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sa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nevracaju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do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pôvodnej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fľaše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, ale do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pridelených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nádob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. </w:t>
      </w:r>
    </w:p>
    <w:p w14:paraId="0A566ED5" w14:textId="1BA85513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13. Z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laboratória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je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prísne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zakázane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odnášat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chemikálie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. </w:t>
      </w:r>
    </w:p>
    <w:p w14:paraId="30E69501" w14:textId="2C267DDA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14.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Starostliva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príprava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a mimoriadna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opatrnost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 sa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vyžaduje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pri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montáži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demontáži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aparatúr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, pri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tepelných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operáciách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práci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s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kúpeľom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na ohrev, resp. chladenie.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Žiak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dodržuje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bezpečny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postup 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používa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ochranny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štít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, okuliare,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prípadne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ďalšie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pomôcky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. </w:t>
      </w:r>
    </w:p>
    <w:p w14:paraId="18EF26F9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15.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Žiak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nesmie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svojvoľne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manipulovat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 s vodou,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elek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-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trickými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prístrojmi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laboratórnymi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zariadeniami. </w:t>
      </w:r>
    </w:p>
    <w:p w14:paraId="29B6EF9B" w14:textId="14551B41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16. Odpady sa v chemickom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laboratóriu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odkladaju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se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-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parovane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do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vyznačených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nádob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na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použite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chemikálie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, sklo, papier a ostatné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materiály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. </w:t>
      </w:r>
    </w:p>
    <w:p w14:paraId="6A12DC48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17. Pred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ukončením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cvičenia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je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žiak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povinny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uviest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 do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pôvodného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stavu svoje pracovné miesto,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umyt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utriet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 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uložit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laboratórne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sklo,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očistit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 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uložit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pomôcky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. Pri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nedokončenej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práci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žiaci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označia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roztoky alebo medziprodukty 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uložia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ich na vyhradené miesto. </w:t>
      </w:r>
    </w:p>
    <w:p w14:paraId="7099A13A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18.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Žiaci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povereni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službou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na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cvičeni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skontroluju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po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cvičeni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vypnutie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prístrojov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, vody, istotu a poriadok v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laboratóriu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. </w:t>
      </w:r>
    </w:p>
    <w:p w14:paraId="50CB1D90" w14:textId="77777777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19. Vznik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akéhokoľvek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úrazu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podlieha evidencii.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Žiaci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su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povinni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ihned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hlásit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̌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akékoľvek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poranenie, poliatie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chemikáliami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,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či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ine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́ incidenty. </w:t>
      </w:r>
    </w:p>
    <w:p w14:paraId="1B3A01F2" w14:textId="393FB2B3" w:rsidR="00884F60" w:rsidRPr="00884F60" w:rsidRDefault="00884F60" w:rsidP="00884F6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884F60">
        <w:rPr>
          <w:rFonts w:ascii="ArialMT" w:hAnsi="ArialMT"/>
          <w:sz w:val="18"/>
          <w:szCs w:val="18"/>
          <w:lang w:bidi="ar-SA"/>
        </w:rPr>
        <w:t xml:space="preserve">20.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Lekárnička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v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laboratóriu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slúži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na potreby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zabezpe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- </w:t>
      </w:r>
      <w:proofErr w:type="spellStart"/>
      <w:r w:rsidRPr="00884F60">
        <w:rPr>
          <w:rFonts w:ascii="ArialMT" w:hAnsi="ArialMT"/>
          <w:sz w:val="18"/>
          <w:szCs w:val="18"/>
          <w:lang w:bidi="ar-SA"/>
        </w:rPr>
        <w:t>čenia</w:t>
      </w:r>
      <w:proofErr w:type="spellEnd"/>
      <w:r w:rsidRPr="00884F60">
        <w:rPr>
          <w:rFonts w:ascii="ArialMT" w:hAnsi="ArialMT"/>
          <w:sz w:val="18"/>
          <w:szCs w:val="18"/>
          <w:lang w:bidi="ar-SA"/>
        </w:rPr>
        <w:t xml:space="preserve"> prvej pomoci. Spotreba prostriedkov prvej pomoci podlieha evidencii. </w:t>
      </w:r>
    </w:p>
    <w:p w14:paraId="3ACB64D4" w14:textId="77777777" w:rsidR="000B626E" w:rsidRDefault="000B626E">
      <w:pPr>
        <w:pStyle w:val="Nadpis1"/>
        <w:spacing w:before="198"/>
      </w:pPr>
    </w:p>
    <w:sectPr w:rsidR="000B626E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BED2BD4"/>
    <w:multiLevelType w:val="hybridMultilevel"/>
    <w:tmpl w:val="498AC7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2B6"/>
    <w:multiLevelType w:val="hybridMultilevel"/>
    <w:tmpl w:val="858E3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9BD"/>
    <w:multiLevelType w:val="hybridMultilevel"/>
    <w:tmpl w:val="EF02D7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37F2F"/>
    <w:multiLevelType w:val="hybridMultilevel"/>
    <w:tmpl w:val="FC0CE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4080D"/>
    <w:multiLevelType w:val="hybridMultilevel"/>
    <w:tmpl w:val="029E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9" w15:restartNumberingAfterBreak="0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0410E"/>
    <w:rsid w:val="00070625"/>
    <w:rsid w:val="00077BE3"/>
    <w:rsid w:val="00090CC6"/>
    <w:rsid w:val="000B626E"/>
    <w:rsid w:val="00101F7A"/>
    <w:rsid w:val="00106B00"/>
    <w:rsid w:val="001C336E"/>
    <w:rsid w:val="001F11A5"/>
    <w:rsid w:val="002855FA"/>
    <w:rsid w:val="00287196"/>
    <w:rsid w:val="002D0480"/>
    <w:rsid w:val="003163FD"/>
    <w:rsid w:val="00367CDF"/>
    <w:rsid w:val="00386988"/>
    <w:rsid w:val="00387429"/>
    <w:rsid w:val="003C712C"/>
    <w:rsid w:val="003C75CB"/>
    <w:rsid w:val="003D5229"/>
    <w:rsid w:val="004371EB"/>
    <w:rsid w:val="0043775B"/>
    <w:rsid w:val="004C4F68"/>
    <w:rsid w:val="004E3785"/>
    <w:rsid w:val="00515601"/>
    <w:rsid w:val="0051560A"/>
    <w:rsid w:val="00581B99"/>
    <w:rsid w:val="006049C7"/>
    <w:rsid w:val="00691000"/>
    <w:rsid w:val="006B29E0"/>
    <w:rsid w:val="006C35E7"/>
    <w:rsid w:val="006C3979"/>
    <w:rsid w:val="007120E9"/>
    <w:rsid w:val="007936CA"/>
    <w:rsid w:val="007F141A"/>
    <w:rsid w:val="00825AF1"/>
    <w:rsid w:val="00884F60"/>
    <w:rsid w:val="009257CE"/>
    <w:rsid w:val="0094326B"/>
    <w:rsid w:val="00967424"/>
    <w:rsid w:val="0097246E"/>
    <w:rsid w:val="009B19F9"/>
    <w:rsid w:val="009B3ED0"/>
    <w:rsid w:val="009C2323"/>
    <w:rsid w:val="009C5EE1"/>
    <w:rsid w:val="009F1BE8"/>
    <w:rsid w:val="00A06BCB"/>
    <w:rsid w:val="00A40268"/>
    <w:rsid w:val="00A81D41"/>
    <w:rsid w:val="00AC7437"/>
    <w:rsid w:val="00AE2BD6"/>
    <w:rsid w:val="00AE2D41"/>
    <w:rsid w:val="00B115A2"/>
    <w:rsid w:val="00B96EA2"/>
    <w:rsid w:val="00BD0F92"/>
    <w:rsid w:val="00C56545"/>
    <w:rsid w:val="00CA73BE"/>
    <w:rsid w:val="00D06FB7"/>
    <w:rsid w:val="00D569A9"/>
    <w:rsid w:val="00D9642B"/>
    <w:rsid w:val="00DC06F5"/>
    <w:rsid w:val="00DC473B"/>
    <w:rsid w:val="00E01F04"/>
    <w:rsid w:val="00E0532D"/>
    <w:rsid w:val="00E3396B"/>
    <w:rsid w:val="00E74F14"/>
    <w:rsid w:val="00F260A4"/>
    <w:rsid w:val="00F54EE2"/>
    <w:rsid w:val="00FC6CAE"/>
    <w:rsid w:val="00FD22CA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  <w:style w:type="character" w:styleId="Vrazn">
    <w:name w:val="Strong"/>
    <w:basedOn w:val="Predvolenpsmoodseku"/>
    <w:uiPriority w:val="22"/>
    <w:qFormat/>
    <w:rsid w:val="006C35E7"/>
    <w:rPr>
      <w:b/>
      <w:bCs/>
    </w:rPr>
  </w:style>
  <w:style w:type="character" w:customStyle="1" w:styleId="apple-converted-space">
    <w:name w:val="apple-converted-space"/>
    <w:basedOn w:val="Predvolenpsmoodseku"/>
    <w:rsid w:val="006C35E7"/>
  </w:style>
  <w:style w:type="paragraph" w:styleId="Normlnywebov">
    <w:name w:val="Normal (Web)"/>
    <w:basedOn w:val="Normlny"/>
    <w:uiPriority w:val="99"/>
    <w:unhideWhenUsed/>
    <w:rsid w:val="00367CD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RNDr. Iveta Piršelová</cp:lastModifiedBy>
  <cp:revision>5</cp:revision>
  <cp:lastPrinted>2021-01-21T18:52:00Z</cp:lastPrinted>
  <dcterms:created xsi:type="dcterms:W3CDTF">2021-03-04T08:23:00Z</dcterms:created>
  <dcterms:modified xsi:type="dcterms:W3CDTF">2021-06-01T05:52:00Z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