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E9" w:rsidRPr="00601695" w:rsidRDefault="00B55A33" w:rsidP="00A93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7E9" w:rsidRPr="00601695">
        <w:rPr>
          <w:rFonts w:ascii="Times New Roman" w:hAnsi="Times New Roman" w:cs="Times New Roman"/>
          <w:b/>
          <w:bCs/>
          <w:sz w:val="24"/>
          <w:szCs w:val="24"/>
        </w:rPr>
        <w:t>IMIĘ I NAZWISKO AUTORA, KLASA I NAZWA SZKOŁY</w:t>
      </w:r>
    </w:p>
    <w:p w:rsidR="00057FDF" w:rsidRPr="008207F3" w:rsidRDefault="00B55A33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Renata Szarlak klasa VIII, Szkoła Podstawowa im. Zygmunta Krasińskiego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4E2" w:rsidRPr="008207F3">
        <w:rPr>
          <w:rFonts w:ascii="Times New Roman" w:hAnsi="Times New Roman" w:cs="Times New Roman"/>
          <w:i/>
          <w:iCs/>
          <w:sz w:val="24"/>
          <w:szCs w:val="24"/>
        </w:rPr>
        <w:t>w Opinogórze Górnej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54BB6" w:rsidRPr="00601695" w:rsidRDefault="00C54BB6" w:rsidP="00A93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C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695">
        <w:rPr>
          <w:rFonts w:ascii="Times New Roman" w:hAnsi="Times New Roman" w:cs="Times New Roman"/>
          <w:b/>
          <w:bCs/>
          <w:sz w:val="24"/>
          <w:szCs w:val="24"/>
        </w:rPr>
        <w:t xml:space="preserve">TEMAT DOŚWIADCZENIA (PROBLEM BADAWCZY) </w:t>
      </w:r>
    </w:p>
    <w:p w:rsidR="00B55A33" w:rsidRPr="008207F3" w:rsidRDefault="00C54BB6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Czy różne czynniki środowiskowe </w:t>
      </w:r>
      <w:r w:rsidR="00A934DB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(temperatura,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podłoże, woda z solą, naśw</w:t>
      </w:r>
      <w:r w:rsidR="00A934DB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ietlenie oraz woda z nawozem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sztucznym i naturalnym</w:t>
      </w:r>
      <w:r w:rsidR="00A934DB" w:rsidRPr="008207F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8018D">
        <w:rPr>
          <w:rFonts w:ascii="Times New Roman" w:hAnsi="Times New Roman" w:cs="Times New Roman"/>
          <w:i/>
          <w:iCs/>
          <w:sz w:val="24"/>
          <w:szCs w:val="24"/>
        </w:rPr>
        <w:t xml:space="preserve"> wpływają na on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togenezę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 xml:space="preserve"> roślin jednoliściennych 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>dwuliściennych?</w:t>
      </w:r>
      <w:r w:rsidR="008207F3" w:rsidRPr="008207F3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0507E9" w:rsidRPr="00601695" w:rsidRDefault="00B55A33" w:rsidP="008207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C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7E9" w:rsidRPr="00601695">
        <w:rPr>
          <w:rFonts w:ascii="Times New Roman" w:hAnsi="Times New Roman" w:cs="Times New Roman"/>
          <w:b/>
          <w:bCs/>
          <w:sz w:val="24"/>
          <w:szCs w:val="24"/>
        </w:rPr>
        <w:t>HIPOTEZA</w:t>
      </w:r>
    </w:p>
    <w:p w:rsidR="00B55A33" w:rsidRPr="008207F3" w:rsidRDefault="00A8018D" w:rsidP="008207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C54BB6" w:rsidRPr="008207F3">
        <w:rPr>
          <w:rFonts w:ascii="Times New Roman" w:hAnsi="Times New Roman" w:cs="Times New Roman"/>
          <w:i/>
          <w:iCs/>
          <w:sz w:val="24"/>
          <w:szCs w:val="24"/>
        </w:rPr>
        <w:t>togeneza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 xml:space="preserve"> (kiełkowanie i wzrost)</w:t>
      </w:r>
      <w:r w:rsidR="00C54BB6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roślin zależy od temperatury, różnych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rodzajów podłoży,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zasolenia wody</w:t>
      </w:r>
      <w:r w:rsidR="00C54BB6" w:rsidRPr="008207F3">
        <w:rPr>
          <w:rFonts w:ascii="Times New Roman" w:hAnsi="Times New Roman" w:cs="Times New Roman"/>
          <w:i/>
          <w:iCs/>
          <w:sz w:val="24"/>
          <w:szCs w:val="24"/>
        </w:rPr>
        <w:t>, naświetlenia oraz wody z na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wozem </w:t>
      </w:r>
      <w:r w:rsidR="00C54BB6" w:rsidRPr="008207F3">
        <w:rPr>
          <w:rFonts w:ascii="Times New Roman" w:hAnsi="Times New Roman" w:cs="Times New Roman"/>
          <w:i/>
          <w:iCs/>
          <w:sz w:val="24"/>
          <w:szCs w:val="24"/>
        </w:rPr>
        <w:t>sztu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cznym i naturalnym zarówno u </w:t>
      </w:r>
      <w:r w:rsidR="00C54BB6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roślin jednoliściennych i dwuliściennych.</w:t>
      </w:r>
    </w:p>
    <w:p w:rsidR="00B55A33" w:rsidRPr="00601695" w:rsidRDefault="00B55A33" w:rsidP="008207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507E9" w:rsidRPr="00601695">
        <w:rPr>
          <w:rFonts w:ascii="Times New Roman" w:hAnsi="Times New Roman" w:cs="Times New Roman"/>
          <w:b/>
          <w:bCs/>
          <w:sz w:val="24"/>
          <w:szCs w:val="24"/>
        </w:rPr>
        <w:t>PRZEBIEG DOŚWIADCZENIA</w:t>
      </w:r>
    </w:p>
    <w:p w:rsidR="009F0F61" w:rsidRDefault="0063752D" w:rsidP="008207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Wsypanie do pojemników takiej samej</w:t>
      </w:r>
      <w:r w:rsidR="000507E9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ilość ziemi (bez żadnych nawozów lub innych czynników wzmacniający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>ch wzrost i rozwój roślin) i</w:t>
      </w:r>
      <w:r w:rsidR="000507E9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piasku. P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osianie </w:t>
      </w:r>
      <w:r w:rsidR="000507E9" w:rsidRPr="008207F3">
        <w:rPr>
          <w:rFonts w:ascii="Times New Roman" w:hAnsi="Times New Roman" w:cs="Times New Roman"/>
          <w:i/>
          <w:iCs/>
          <w:sz w:val="24"/>
          <w:szCs w:val="24"/>
        </w:rPr>
        <w:t>do siedmiu poje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 xml:space="preserve">mników po 10 ziaren grochu i </w:t>
      </w:r>
      <w:r w:rsidR="000507E9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>15 ziaren jęczmienia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. Przykrycie</w:t>
      </w:r>
      <w:r w:rsidR="000507E9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dwucentymetr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>ową warst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>wą ziemi i/lub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piasku. Ustalenie próby kontrolnej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34E" w:rsidRPr="008207F3">
        <w:rPr>
          <w:rFonts w:ascii="Times New Roman" w:hAnsi="Times New Roman" w:cs="Times New Roman"/>
          <w:i/>
          <w:iCs/>
          <w:sz w:val="24"/>
          <w:szCs w:val="24"/>
        </w:rPr>
        <w:t>(po jednym pojemniku z jęczmieniem i grochem) i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próby badawcze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C634E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(po 6 pojemników z jęczmieniem i grochem) 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lanie wszystkich pojemników</w:t>
      </w:r>
      <w:r w:rsidR="000507E9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taką samą ilością wody </w:t>
      </w:r>
      <w:r w:rsidR="003844E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34E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wody 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z odpowiednim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czynnikiem. Postawienie 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>odpowiednich pojemników w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miejsca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 którym jest ciemno i w którym je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st zimno. Pozostałe zostawione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optymalnym naświetleniu i temperaturze. </w:t>
      </w:r>
    </w:p>
    <w:p w:rsidR="005552AC" w:rsidRPr="008207F3" w:rsidRDefault="0009035D" w:rsidP="008207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Wszystkie pojemniki podlewane są co trzy dni wodą lub wodą z odpowiednim czynnikiem.</w:t>
      </w:r>
    </w:p>
    <w:p w:rsidR="009F0F61" w:rsidRPr="008207F3" w:rsidRDefault="006E7257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Przez kolejne cztery dni we wszystkich pojemnikach ni</w:t>
      </w:r>
      <w:r w:rsidR="004C4C9F" w:rsidRPr="008207F3">
        <w:rPr>
          <w:rFonts w:ascii="Times New Roman" w:hAnsi="Times New Roman" w:cs="Times New Roman"/>
          <w:i/>
          <w:iCs/>
          <w:sz w:val="24"/>
          <w:szCs w:val="24"/>
        </w:rPr>
        <w:t>e wida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ć oznak wzrostu roślin. </w:t>
      </w:r>
    </w:p>
    <w:p w:rsidR="009F0F61" w:rsidRPr="008207F3" w:rsidRDefault="009F0F61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Piątego dnia pojawiają się pierwsze kiełki jęczmienia w optymalnych warunkach i w 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>miejscu ciemnym. W miejscu zimnym nie widać oznak kiełkowania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jęczmienia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>. W pojemnikach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, gdzie zasiany jest</w:t>
      </w:r>
      <w:r w:rsidR="006E7257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>groch</w:t>
      </w:r>
      <w:r w:rsidR="00B40165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nie widać oznak wzrostu i rozwoju roślin. </w:t>
      </w:r>
    </w:p>
    <w:p w:rsidR="009F0F61" w:rsidRPr="008207F3" w:rsidRDefault="00B40165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Szóstego dnia w pojemnikach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których posiany jest groch pojawiają się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pierwsze kiełki w warunkach optymalnych oraz w miejscu ciemnym. W miejscu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 którym jest zimno ni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e widać oznak wzrostu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roślin. </w:t>
      </w:r>
    </w:p>
    <w:p w:rsidR="00741703" w:rsidRPr="008207F3" w:rsidRDefault="00B40165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Dziewiątego dnia jęczmień ma około trzech centymetrów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wielkości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 warunkach optymalnych i w miejscu ciemnym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jednak tam rośliny są wyraźniej bardziej odbarwione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– pozbawione chlorofilu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. Tego dnia można było zauważyć również pierwsze kiełki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jęczmienia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 miejscu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 którym jest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zimno. G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roch m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a około dwóch centymetrów w warunkach optymalnyc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h i w miejscu ciemnym, gdzie również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widać wyraź</w:t>
      </w:r>
      <w:r w:rsidR="009F0F61" w:rsidRPr="008207F3">
        <w:rPr>
          <w:rFonts w:ascii="Times New Roman" w:hAnsi="Times New Roman" w:cs="Times New Roman"/>
          <w:i/>
          <w:iCs/>
          <w:sz w:val="24"/>
          <w:szCs w:val="24"/>
        </w:rPr>
        <w:t>ne odbarwienie roślin. W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miejs</w:t>
      </w:r>
      <w:r w:rsidR="0063752D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cu zimnym widać pierwsze kiełki roślin grochu. </w:t>
      </w:r>
    </w:p>
    <w:p w:rsidR="00741703" w:rsidRPr="008207F3" w:rsidRDefault="0063752D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Jedenastego dnia jęczmień w warunkach optymalnych i w miejscu ciemnym ma około siedmi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>u centymetrów wysokości jednak w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miejscu ciemnym widać coraz wyraźnie</w:t>
      </w:r>
      <w:r w:rsidR="00087B70" w:rsidRPr="008207F3">
        <w:rPr>
          <w:rFonts w:ascii="Times New Roman" w:hAnsi="Times New Roman" w:cs="Times New Roman"/>
          <w:i/>
          <w:iCs/>
          <w:sz w:val="24"/>
          <w:szCs w:val="24"/>
        </w:rPr>
        <w:t>jsze odbarwienie roślin. W dalszych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dni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ach </w:t>
      </w:r>
      <w:r w:rsidR="00087B70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prowadzonego doświadczenia, 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>nie widać większych zmian rozwojowych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roślin. Po jedenastu dniach groch w optymalnych warunkach i w miejscu ciemnym ma o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>koło trzech centymetrów. W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miejscu ciemnym groch nie ma tak intens</w:t>
      </w:r>
      <w:r w:rsidR="00087B70" w:rsidRPr="008207F3">
        <w:rPr>
          <w:rFonts w:ascii="Times New Roman" w:hAnsi="Times New Roman" w:cs="Times New Roman"/>
          <w:i/>
          <w:iCs/>
          <w:sz w:val="24"/>
          <w:szCs w:val="24"/>
        </w:rPr>
        <w:t>ywnej barwy zielonej, lecz żółtawą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. W zimnym miejscu groch nie rozwinął się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od dziewiątego dnia i nie obserwuje się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większych zmian.</w:t>
      </w:r>
      <w:r w:rsidR="00A632F5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7257" w:rsidRPr="008207F3" w:rsidRDefault="00A632F5" w:rsidP="00A934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7F3">
        <w:rPr>
          <w:rFonts w:ascii="Times New Roman" w:hAnsi="Times New Roman" w:cs="Times New Roman"/>
          <w:i/>
          <w:iCs/>
          <w:sz w:val="24"/>
          <w:szCs w:val="24"/>
        </w:rPr>
        <w:t>Po czternastu dniach jęczm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>ień w warunkach optymalnych i w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miejscu ciemnym ma około piętnastu centymetrów. W pojemniku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gdzie rośliny były podlewane wodą z solą zaczęły żółknąć i straciły swoją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lastRenderedPageBreak/>
        <w:t>jędrność. W miejscu ciemnym rośliny są wyraźnie żółte. W miejscu zimnym po tym czasie rośliny mają około siedmiu centymetrów wysokości. Po czternastu dniach w warunkach optymalnych groch ma około ośmiu centymetrów. W pojemniku, który był podlewany wodą z sol</w:t>
      </w:r>
      <w:r w:rsidR="00F040B3" w:rsidRPr="008207F3">
        <w:rPr>
          <w:rFonts w:ascii="Times New Roman" w:hAnsi="Times New Roman" w:cs="Times New Roman"/>
          <w:i/>
          <w:iCs/>
          <w:sz w:val="24"/>
          <w:szCs w:val="24"/>
        </w:rPr>
        <w:t>ą rośliny mają 1cm wysokości i zaczynają usychać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. Groch najlepiej rośnie w pojemniku z piaskiem oraz w próbie kontrolnej. W pojemnikach podlewanych nawozem sztucznym i naturalnym </w:t>
      </w:r>
      <w:r w:rsidR="008B7A5C" w:rsidRPr="008207F3">
        <w:rPr>
          <w:rFonts w:ascii="Times New Roman" w:hAnsi="Times New Roman" w:cs="Times New Roman"/>
          <w:i/>
          <w:iCs/>
          <w:sz w:val="24"/>
          <w:szCs w:val="24"/>
        </w:rPr>
        <w:t>rośliny są około trzy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centymetry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niższe. W miejscu ciemnym groch jest wyraźnie żółty i ma około dwunastu centymetrów wysokości. W miejscu zimnym rośliny mają </w:t>
      </w:r>
      <w:r w:rsidR="00741703" w:rsidRPr="008207F3">
        <w:rPr>
          <w:rFonts w:ascii="Times New Roman" w:hAnsi="Times New Roman" w:cs="Times New Roman"/>
          <w:i/>
          <w:iCs/>
          <w:sz w:val="24"/>
          <w:szCs w:val="24"/>
        </w:rPr>
        <w:t xml:space="preserve">tylko </w:t>
      </w:r>
      <w:r w:rsidRPr="008207F3">
        <w:rPr>
          <w:rFonts w:ascii="Times New Roman" w:hAnsi="Times New Roman" w:cs="Times New Roman"/>
          <w:i/>
          <w:iCs/>
          <w:sz w:val="24"/>
          <w:szCs w:val="24"/>
        </w:rPr>
        <w:t>około trzech centymetrów wysokości.</w:t>
      </w:r>
    </w:p>
    <w:p w:rsidR="008B7A5C" w:rsidRPr="00601695" w:rsidRDefault="00F040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 xml:space="preserve"> 5.WYNIKI</w:t>
      </w:r>
    </w:p>
    <w:tbl>
      <w:tblPr>
        <w:tblStyle w:val="Tabela-Siatk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F040B3" w:rsidRPr="00601695" w:rsidTr="004C4C9F">
        <w:tc>
          <w:tcPr>
            <w:tcW w:w="2093" w:type="dxa"/>
          </w:tcPr>
          <w:p w:rsidR="00F040B3" w:rsidRPr="00EC634E" w:rsidRDefault="00F040B3" w:rsidP="004C4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ROŚLINA:</w:t>
            </w:r>
          </w:p>
        </w:tc>
        <w:tc>
          <w:tcPr>
            <w:tcW w:w="3559" w:type="dxa"/>
          </w:tcPr>
          <w:p w:rsidR="004C4C9F" w:rsidRPr="00EC634E" w:rsidRDefault="00F040B3" w:rsidP="004C4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JEDNOLIŚCIENNA</w:t>
            </w:r>
            <w:r w:rsidR="004C4C9F"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040B3" w:rsidRPr="00EC634E" w:rsidRDefault="00F040B3" w:rsidP="004C4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JĘCZMIEŃ</w:t>
            </w:r>
          </w:p>
        </w:tc>
        <w:tc>
          <w:tcPr>
            <w:tcW w:w="3560" w:type="dxa"/>
          </w:tcPr>
          <w:p w:rsidR="004C4C9F" w:rsidRPr="00EC634E" w:rsidRDefault="00F040B3" w:rsidP="004C4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DWULIŚCIENNA</w:t>
            </w:r>
            <w:r w:rsidR="004C4C9F"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040B3" w:rsidRPr="00EC634E" w:rsidRDefault="00F040B3" w:rsidP="004C4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GROCH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PRÓBA KONTROLNA</w:t>
            </w:r>
          </w:p>
        </w:tc>
        <w:tc>
          <w:tcPr>
            <w:tcW w:w="3559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15cm wysokości oraz intensywną zieloną barwę</w:t>
            </w:r>
            <w:r w:rsidR="00741703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8cm wysokości oraz intensywną ciemnozieloną barwę</w:t>
            </w:r>
            <w:r w:rsidR="00741703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NAWÓZ NATURALNY</w:t>
            </w:r>
          </w:p>
        </w:tc>
        <w:tc>
          <w:tcPr>
            <w:tcW w:w="3559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15cm wysokości oraz bardzo intensywną zieloną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5cm wysokości i ich barwa jest bardzo intensywna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NAWÓZ SZTUCZNY (MINERALNY)</w:t>
            </w:r>
          </w:p>
        </w:tc>
        <w:tc>
          <w:tcPr>
            <w:tcW w:w="3559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15cm wysokości oraz intensywną zieloną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5cm wysokości i ich barwa jest bardzo intensywn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ie zielona.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BRAK ŚWIATŁA</w:t>
            </w:r>
          </w:p>
        </w:tc>
        <w:tc>
          <w:tcPr>
            <w:tcW w:w="3559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15cm wysokości oraz żółtą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12cm wysokości oraz żółtą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NISKA TEMPERATURA</w:t>
            </w:r>
          </w:p>
        </w:tc>
        <w:tc>
          <w:tcPr>
            <w:tcW w:w="3559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7cm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 wysokości oraz mniej intensywną</w:t>
            </w: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 zieloną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3cm wysokości i mają mało intensywną ciemnozieloną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PIASZCZYSTE PODŁOŻE</w:t>
            </w:r>
          </w:p>
        </w:tc>
        <w:tc>
          <w:tcPr>
            <w:tcW w:w="3559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Rośliny mają około 14cm wysokości oraz </w:t>
            </w:r>
            <w:r w:rsidR="00EC634E" w:rsidRPr="00EC634E">
              <w:rPr>
                <w:rFonts w:ascii="Times New Roman" w:hAnsi="Times New Roman" w:cs="Times New Roman"/>
                <w:sz w:val="24"/>
                <w:szCs w:val="24"/>
              </w:rPr>
              <w:t>jasno żółto-zieloną</w:t>
            </w: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 barwę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około 8cm wysokości oraz bardzo intensywną ciemnozieloną barwę</w:t>
            </w:r>
          </w:p>
        </w:tc>
      </w:tr>
      <w:tr w:rsidR="00F040B3" w:rsidRPr="00601695" w:rsidTr="004C4C9F">
        <w:tc>
          <w:tcPr>
            <w:tcW w:w="2093" w:type="dxa"/>
          </w:tcPr>
          <w:p w:rsidR="00F040B3" w:rsidRPr="008207F3" w:rsidRDefault="00F040B3" w:rsidP="00F040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WODA Z SOLĄ</w:t>
            </w:r>
          </w:p>
        </w:tc>
        <w:tc>
          <w:tcPr>
            <w:tcW w:w="3559" w:type="dxa"/>
          </w:tcPr>
          <w:p w:rsidR="00F040B3" w:rsidRPr="00EC634E" w:rsidRDefault="005552AC" w:rsidP="00EC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Rośliny są bardzo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4E" w:rsidRPr="00EC634E">
              <w:rPr>
                <w:rFonts w:ascii="Times New Roman" w:hAnsi="Times New Roman" w:cs="Times New Roman"/>
                <w:sz w:val="24"/>
                <w:szCs w:val="24"/>
              </w:rPr>
              <w:t>o wysokości</w:t>
            </w:r>
            <w:r w:rsidR="00EC634E" w:rsidRPr="00EC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634E"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8 cm </w:t>
            </w:r>
            <w:r w:rsidR="00F040B3" w:rsidRPr="00EC634E">
              <w:rPr>
                <w:rFonts w:ascii="Times New Roman" w:hAnsi="Times New Roman" w:cs="Times New Roman"/>
                <w:sz w:val="24"/>
                <w:szCs w:val="24"/>
              </w:rPr>
              <w:t>i zaczynają od czubków usychać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0B3"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 ich barwa jest mało intensywna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F040B3" w:rsidRPr="00EC634E" w:rsidRDefault="00F040B3" w:rsidP="00F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4E">
              <w:rPr>
                <w:rFonts w:ascii="Times New Roman" w:hAnsi="Times New Roman" w:cs="Times New Roman"/>
                <w:sz w:val="24"/>
                <w:szCs w:val="24"/>
              </w:rPr>
              <w:t>Rośliny mają o</w:t>
            </w:r>
            <w:r w:rsidR="00A8018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52AC">
              <w:rPr>
                <w:rFonts w:ascii="Times New Roman" w:hAnsi="Times New Roman" w:cs="Times New Roman"/>
                <w:sz w:val="24"/>
                <w:szCs w:val="24"/>
              </w:rPr>
              <w:t xml:space="preserve">oło 1cm wzrostu, są bardzo </w:t>
            </w:r>
            <w:proofErr w:type="spellStart"/>
            <w:r w:rsidR="005552AC">
              <w:rPr>
                <w:rFonts w:ascii="Times New Roman" w:hAnsi="Times New Roman" w:cs="Times New Roman"/>
                <w:sz w:val="24"/>
                <w:szCs w:val="24"/>
              </w:rPr>
              <w:t>błagie</w:t>
            </w:r>
            <w:proofErr w:type="spellEnd"/>
            <w:r w:rsidRPr="00EC634E">
              <w:rPr>
                <w:rFonts w:ascii="Times New Roman" w:hAnsi="Times New Roman" w:cs="Times New Roman"/>
                <w:sz w:val="24"/>
                <w:szCs w:val="24"/>
              </w:rPr>
              <w:t xml:space="preserve"> i zaczynają usychać</w:t>
            </w:r>
            <w:r w:rsidR="00087B70" w:rsidRPr="00EC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634E" w:rsidRDefault="00F040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634E" w:rsidRDefault="00EC6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0B3" w:rsidRPr="00601695" w:rsidRDefault="006E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695">
        <w:rPr>
          <w:rFonts w:ascii="Times New Roman" w:hAnsi="Times New Roman" w:cs="Times New Roman"/>
          <w:b/>
          <w:bCs/>
          <w:sz w:val="24"/>
          <w:szCs w:val="24"/>
        </w:rPr>
        <w:t>6. WNIOSKI</w:t>
      </w:r>
    </w:p>
    <w:p w:rsidR="00087B70" w:rsidRDefault="00087B70" w:rsidP="00820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0B3" w:rsidRPr="00601695">
        <w:rPr>
          <w:rFonts w:ascii="Times New Roman" w:hAnsi="Times New Roman" w:cs="Times New Roman"/>
          <w:sz w:val="24"/>
          <w:szCs w:val="24"/>
        </w:rPr>
        <w:t>Czynniki środowiska takie jak brak światła i niska temperatura powodują spowolnienie procesu kiełkowania i wzrostu zarówno</w:t>
      </w:r>
      <w:r>
        <w:rPr>
          <w:rFonts w:ascii="Times New Roman" w:hAnsi="Times New Roman" w:cs="Times New Roman"/>
          <w:sz w:val="24"/>
          <w:szCs w:val="24"/>
        </w:rPr>
        <w:t xml:space="preserve"> roślin jednoliściennych jak i roślin dwuliściennych. </w:t>
      </w:r>
    </w:p>
    <w:p w:rsidR="00087B70" w:rsidRDefault="00087B70" w:rsidP="00820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Nawóz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 naturalny i sztuczny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40B3" w:rsidRPr="00601695">
        <w:rPr>
          <w:rFonts w:ascii="Times New Roman" w:hAnsi="Times New Roman" w:cs="Times New Roman"/>
          <w:sz w:val="24"/>
          <w:szCs w:val="24"/>
        </w:rPr>
        <w:t>mineralny) dobrze wpływają na proces kiełkowania i wzrostu roślin jedno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 i dwuliściennych. </w:t>
      </w:r>
    </w:p>
    <w:p w:rsidR="00087B70" w:rsidRDefault="00087B70" w:rsidP="00820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Piaszczyste podłoże niekorzystnie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 wpływa na rośliny jednoliścienne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ednak bardzo dobrze rosną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040B3" w:rsidRPr="0060169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nim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 rośliny dwuliścienne. </w:t>
      </w:r>
    </w:p>
    <w:p w:rsidR="000507E9" w:rsidRPr="00601695" w:rsidRDefault="00087B70" w:rsidP="00820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0B3" w:rsidRPr="00601695">
        <w:rPr>
          <w:rFonts w:ascii="Times New Roman" w:hAnsi="Times New Roman" w:cs="Times New Roman"/>
          <w:sz w:val="24"/>
          <w:szCs w:val="24"/>
        </w:rPr>
        <w:t xml:space="preserve">Woda z solą negatywnie wpływa na </w:t>
      </w:r>
      <w:r w:rsidR="00601695" w:rsidRPr="00601695">
        <w:rPr>
          <w:rFonts w:ascii="Times New Roman" w:hAnsi="Times New Roman" w:cs="Times New Roman"/>
          <w:sz w:val="24"/>
          <w:szCs w:val="24"/>
        </w:rPr>
        <w:t>kiełkowanie roślin jedno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1695" w:rsidRPr="00601695">
        <w:rPr>
          <w:rFonts w:ascii="Times New Roman" w:hAnsi="Times New Roman" w:cs="Times New Roman"/>
          <w:sz w:val="24"/>
          <w:szCs w:val="24"/>
        </w:rPr>
        <w:t xml:space="preserve"> i dwuliściennych, jednak rośliny jednoliścienne lepiej </w:t>
      </w:r>
      <w:r w:rsidRPr="00601695">
        <w:rPr>
          <w:rFonts w:ascii="Times New Roman" w:hAnsi="Times New Roman" w:cs="Times New Roman"/>
          <w:sz w:val="24"/>
          <w:szCs w:val="24"/>
        </w:rPr>
        <w:t xml:space="preserve">sobie </w:t>
      </w:r>
      <w:r w:rsidR="00601695" w:rsidRPr="00601695">
        <w:rPr>
          <w:rFonts w:ascii="Times New Roman" w:hAnsi="Times New Roman" w:cs="Times New Roman"/>
          <w:sz w:val="24"/>
          <w:szCs w:val="24"/>
        </w:rPr>
        <w:t>radzą podczas kiełkowania z takim czynnikiem</w:t>
      </w:r>
      <w:r>
        <w:rPr>
          <w:rFonts w:ascii="Times New Roman" w:hAnsi="Times New Roman" w:cs="Times New Roman"/>
          <w:sz w:val="24"/>
          <w:szCs w:val="24"/>
        </w:rPr>
        <w:t xml:space="preserve"> środowiskowym</w:t>
      </w:r>
      <w:r w:rsidR="00601695" w:rsidRPr="00601695">
        <w:rPr>
          <w:rFonts w:ascii="Times New Roman" w:hAnsi="Times New Roman" w:cs="Times New Roman"/>
          <w:sz w:val="24"/>
          <w:szCs w:val="24"/>
        </w:rPr>
        <w:t>.</w:t>
      </w:r>
      <w:r w:rsidR="000507E9" w:rsidRPr="006016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7E9" w:rsidRPr="00601695" w:rsidSect="00EC63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3"/>
    <w:rsid w:val="000507E9"/>
    <w:rsid w:val="00057FDF"/>
    <w:rsid w:val="00087B70"/>
    <w:rsid w:val="0009035D"/>
    <w:rsid w:val="001C4A78"/>
    <w:rsid w:val="003844E2"/>
    <w:rsid w:val="004C4C9F"/>
    <w:rsid w:val="004F3B93"/>
    <w:rsid w:val="005278CA"/>
    <w:rsid w:val="005552AC"/>
    <w:rsid w:val="00601695"/>
    <w:rsid w:val="0063752D"/>
    <w:rsid w:val="006E7257"/>
    <w:rsid w:val="00741703"/>
    <w:rsid w:val="008207F3"/>
    <w:rsid w:val="008B7A5C"/>
    <w:rsid w:val="009F0F61"/>
    <w:rsid w:val="00A173AE"/>
    <w:rsid w:val="00A632F5"/>
    <w:rsid w:val="00A8018D"/>
    <w:rsid w:val="00A934DB"/>
    <w:rsid w:val="00AB192A"/>
    <w:rsid w:val="00B40165"/>
    <w:rsid w:val="00B55A33"/>
    <w:rsid w:val="00BA1FF6"/>
    <w:rsid w:val="00C54BB6"/>
    <w:rsid w:val="00DC4281"/>
    <w:rsid w:val="00EC634E"/>
    <w:rsid w:val="00F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2D431-1D6D-44B4-901A-EA11782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Lenovo</cp:lastModifiedBy>
  <cp:revision>3</cp:revision>
  <dcterms:created xsi:type="dcterms:W3CDTF">2020-03-19T10:54:00Z</dcterms:created>
  <dcterms:modified xsi:type="dcterms:W3CDTF">2020-03-19T11:04:00Z</dcterms:modified>
</cp:coreProperties>
</file>